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7E" w:rsidRPr="00575E9C" w:rsidRDefault="00EA317E" w:rsidP="00FD5DC4">
      <w:pPr>
        <w:autoSpaceDE w:val="0"/>
        <w:autoSpaceDN w:val="0"/>
        <w:adjustRightInd w:val="0"/>
        <w:ind w:firstLineChars="400" w:firstLine="1602"/>
        <w:rPr>
          <w:rFonts w:ascii="Arial" w:hAnsi="Arial" w:cs="Arial"/>
          <w:b/>
          <w:color w:val="000000"/>
          <w:kern w:val="0"/>
          <w:sz w:val="40"/>
          <w:szCs w:val="40"/>
        </w:rPr>
      </w:pPr>
      <w:bookmarkStart w:id="0" w:name="_GoBack"/>
      <w:bookmarkEnd w:id="0"/>
      <w:r w:rsidRPr="00575E9C">
        <w:rPr>
          <w:rFonts w:ascii="Arial" w:hAnsi="Arial" w:cs="Arial"/>
          <w:b/>
          <w:color w:val="000000"/>
          <w:kern w:val="0"/>
          <w:sz w:val="40"/>
          <w:szCs w:val="40"/>
        </w:rPr>
        <w:t>Declaration of REACH Compliance</w:t>
      </w:r>
    </w:p>
    <w:p w:rsidR="00EA317E" w:rsidRPr="00741084" w:rsidRDefault="00EA317E" w:rsidP="00EA317E">
      <w:pPr>
        <w:autoSpaceDE w:val="0"/>
        <w:autoSpaceDN w:val="0"/>
        <w:adjustRightInd w:val="0"/>
        <w:ind w:left="360"/>
        <w:jc w:val="both"/>
        <w:rPr>
          <w:color w:val="000000"/>
          <w:kern w:val="0"/>
          <w:sz w:val="26"/>
          <w:szCs w:val="26"/>
        </w:rPr>
      </w:pPr>
    </w:p>
    <w:p w:rsidR="00EA317E" w:rsidRPr="00FD5DC4" w:rsidRDefault="00EA317E" w:rsidP="00FD5DC4">
      <w:pPr>
        <w:autoSpaceDE w:val="0"/>
        <w:autoSpaceDN w:val="0"/>
        <w:adjustRightInd w:val="0"/>
        <w:spacing w:line="360" w:lineRule="auto"/>
        <w:ind w:left="360"/>
        <w:jc w:val="both"/>
        <w:rPr>
          <w:b/>
          <w:color w:val="000000"/>
          <w:kern w:val="0"/>
        </w:rPr>
      </w:pPr>
      <w:r w:rsidRPr="00FD5DC4">
        <w:rPr>
          <w:b/>
          <w:color w:val="000000"/>
          <w:kern w:val="0"/>
        </w:rPr>
        <w:t xml:space="preserve">This Declaration is made by </w:t>
      </w:r>
      <w:r w:rsidR="005E75AB">
        <w:rPr>
          <w:b/>
          <w:color w:val="000000"/>
          <w:kern w:val="0"/>
          <w:u w:val="single"/>
        </w:rPr>
        <w:fldChar w:fldCharType="begin">
          <w:ffData>
            <w:name w:val=""/>
            <w:enabled/>
            <w:calcOnExit w:val="0"/>
            <w:textInput>
              <w:default w:val="Everlight Electronics Co., Ltd."/>
            </w:textInput>
          </w:ffData>
        </w:fldChar>
      </w:r>
      <w:r w:rsidR="005E75AB">
        <w:rPr>
          <w:b/>
          <w:color w:val="000000"/>
          <w:kern w:val="0"/>
          <w:u w:val="single"/>
        </w:rPr>
        <w:instrText xml:space="preserve"> FORMTEXT </w:instrText>
      </w:r>
      <w:r w:rsidR="005E75AB">
        <w:rPr>
          <w:b/>
          <w:color w:val="000000"/>
          <w:kern w:val="0"/>
          <w:u w:val="single"/>
        </w:rPr>
      </w:r>
      <w:r w:rsidR="005E75AB">
        <w:rPr>
          <w:b/>
          <w:color w:val="000000"/>
          <w:kern w:val="0"/>
          <w:u w:val="single"/>
        </w:rPr>
        <w:fldChar w:fldCharType="separate"/>
      </w:r>
      <w:r w:rsidR="005E75AB">
        <w:rPr>
          <w:b/>
          <w:noProof/>
          <w:color w:val="000000"/>
          <w:kern w:val="0"/>
          <w:u w:val="single"/>
        </w:rPr>
        <w:t>Everlight Electronics Co., Ltd.</w:t>
      </w:r>
      <w:r w:rsidR="005E75AB">
        <w:rPr>
          <w:b/>
          <w:color w:val="000000"/>
          <w:kern w:val="0"/>
          <w:u w:val="single"/>
        </w:rPr>
        <w:fldChar w:fldCharType="end"/>
      </w:r>
      <w:r w:rsidRPr="00FD5DC4">
        <w:rPr>
          <w:b/>
          <w:color w:val="000000"/>
          <w:kern w:val="0"/>
        </w:rPr>
        <w:t xml:space="preserve"> (“Everlight”) </w:t>
      </w:r>
      <w:bookmarkStart w:id="1" w:name="Text1"/>
      <w:r w:rsidRPr="00FD5DC4">
        <w:rPr>
          <w:b/>
          <w:color w:val="000000"/>
          <w:kern w:val="0"/>
        </w:rPr>
        <w:t xml:space="preserve">to </w:t>
      </w:r>
      <w:r w:rsidR="00700139" w:rsidRPr="00FD5DC4">
        <w:rPr>
          <w:b/>
          <w:color w:val="000000"/>
          <w:kern w:val="0"/>
          <w:u w:val="single"/>
        </w:rPr>
        <w:fldChar w:fldCharType="begin">
          <w:ffData>
            <w:name w:val="Text1"/>
            <w:enabled/>
            <w:calcOnExit w:val="0"/>
            <w:textInput/>
          </w:ffData>
        </w:fldChar>
      </w:r>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Pr="00FD5DC4">
        <w:rPr>
          <w:b/>
          <w:noProof/>
          <w:color w:val="000000"/>
          <w:kern w:val="0"/>
          <w:u w:val="single"/>
        </w:rPr>
        <w:t>(Please fill in customer's name)</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00700139" w:rsidRPr="00FD5DC4">
        <w:rPr>
          <w:b/>
          <w:color w:val="000000"/>
          <w:kern w:val="0"/>
          <w:u w:val="single"/>
        </w:rPr>
        <w:fldChar w:fldCharType="end"/>
      </w:r>
      <w:bookmarkEnd w:id="1"/>
      <w:r w:rsidR="00700139" w:rsidRPr="00FD5DC4">
        <w:rPr>
          <w:b/>
          <w:color w:val="000000"/>
          <w:kern w:val="0"/>
          <w:u w:val="single"/>
        </w:rPr>
        <w:fldChar w:fldCharType="begin">
          <w:ffData>
            <w:name w:val="Text2"/>
            <w:enabled/>
            <w:calcOnExit w:val="0"/>
            <w:textInput/>
          </w:ffData>
        </w:fldChar>
      </w:r>
      <w:bookmarkStart w:id="2" w:name="Text2"/>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00700139" w:rsidRPr="00FD5DC4">
        <w:rPr>
          <w:b/>
          <w:color w:val="000000"/>
          <w:kern w:val="0"/>
          <w:u w:val="single"/>
        </w:rPr>
        <w:fldChar w:fldCharType="end"/>
      </w:r>
      <w:bookmarkEnd w:id="2"/>
      <w:r w:rsidRPr="00FD5DC4">
        <w:rPr>
          <w:b/>
          <w:color w:val="000000"/>
          <w:kern w:val="0"/>
        </w:rPr>
        <w:t xml:space="preserve">. </w:t>
      </w:r>
      <w:r w:rsidR="00810E0A">
        <w:rPr>
          <w:b/>
          <w:color w:val="000000"/>
          <w:kern w:val="0"/>
        </w:rPr>
        <w:t>Concerning the requirement of E</w:t>
      </w:r>
      <w:r w:rsidR="00810E0A">
        <w:rPr>
          <w:rFonts w:hint="eastAsia"/>
          <w:b/>
          <w:color w:val="000000"/>
          <w:kern w:val="0"/>
        </w:rPr>
        <w:t>C</w:t>
      </w:r>
      <w:r w:rsidRPr="00FD5DC4">
        <w:rPr>
          <w:b/>
          <w:color w:val="000000"/>
          <w:kern w:val="0"/>
        </w:rPr>
        <w:t xml:space="preserve"> No.1907/2006 Registration, Evaluation, Authorization and Restriction Chemicals (“REACH”), Everlight hereby declares as follows:</w:t>
      </w:r>
    </w:p>
    <w:p w:rsidR="00EA317E" w:rsidRPr="00FD5DC4" w:rsidRDefault="00EA317E" w:rsidP="00FD5DC4">
      <w:pPr>
        <w:autoSpaceDE w:val="0"/>
        <w:autoSpaceDN w:val="0"/>
        <w:adjustRightInd w:val="0"/>
        <w:spacing w:line="360" w:lineRule="auto"/>
        <w:ind w:leftChars="150" w:left="600" w:hangingChars="100" w:hanging="240"/>
        <w:rPr>
          <w:b/>
          <w:color w:val="000000"/>
          <w:kern w:val="0"/>
        </w:rPr>
      </w:pPr>
      <w:r w:rsidRPr="00FD5DC4">
        <w:rPr>
          <w:b/>
          <w:color w:val="000000"/>
          <w:kern w:val="0"/>
        </w:rPr>
        <w:t xml:space="preserve">1. Everlight’s LED products (“Products”) are within </w:t>
      </w:r>
      <w:r w:rsidR="00FD5DC4">
        <w:rPr>
          <w:b/>
          <w:color w:val="000000"/>
          <w:kern w:val="0"/>
        </w:rPr>
        <w:t>the definition of “Articles” in</w:t>
      </w:r>
      <w:r w:rsidR="00FD5DC4">
        <w:rPr>
          <w:rFonts w:hint="eastAsia"/>
          <w:b/>
          <w:color w:val="000000"/>
          <w:kern w:val="0"/>
        </w:rPr>
        <w:t xml:space="preserve"> </w:t>
      </w:r>
      <w:r w:rsidRPr="00FD5DC4">
        <w:rPr>
          <w:b/>
          <w:color w:val="000000"/>
          <w:kern w:val="0"/>
        </w:rPr>
        <w:t>subsection 3 of Article 3 of REACH. To Everlight’s best knowledge, none of the substance contained in said Products meet the registration conditions of Article 7 of REACH; therefore, Everlight is not required to register any of its Products or substances contained therein to the Agency under Article 7 of REACH.</w:t>
      </w:r>
    </w:p>
    <w:p w:rsidR="00810E0A" w:rsidRDefault="00EA317E" w:rsidP="00FD5DC4">
      <w:pPr>
        <w:autoSpaceDE w:val="0"/>
        <w:autoSpaceDN w:val="0"/>
        <w:adjustRightInd w:val="0"/>
        <w:spacing w:line="360" w:lineRule="auto"/>
        <w:ind w:left="360"/>
        <w:rPr>
          <w:b/>
          <w:color w:val="000000"/>
          <w:kern w:val="0"/>
        </w:rPr>
      </w:pPr>
      <w:r w:rsidRPr="00FD5DC4">
        <w:rPr>
          <w:b/>
          <w:color w:val="000000"/>
          <w:kern w:val="0"/>
        </w:rPr>
        <w:t>2. The Produ</w:t>
      </w:r>
      <w:r w:rsidR="00A640D2" w:rsidRPr="00FD5DC4">
        <w:rPr>
          <w:b/>
          <w:color w:val="000000"/>
          <w:kern w:val="0"/>
        </w:rPr>
        <w:t xml:space="preserve">cts </w:t>
      </w:r>
      <w:r w:rsidR="001D60FC" w:rsidRPr="00FD5DC4">
        <w:rPr>
          <w:b/>
          <w:color w:val="000000"/>
          <w:kern w:val="0"/>
        </w:rPr>
        <w:t>meet</w:t>
      </w:r>
      <w:r w:rsidR="00A640D2" w:rsidRPr="00FD5DC4">
        <w:rPr>
          <w:b/>
          <w:color w:val="000000"/>
          <w:kern w:val="0"/>
        </w:rPr>
        <w:t xml:space="preserve"> with </w:t>
      </w:r>
      <w:r w:rsidRPr="00FD5DC4">
        <w:rPr>
          <w:b/>
          <w:color w:val="000000"/>
          <w:kern w:val="0"/>
        </w:rPr>
        <w:t>t</w:t>
      </w:r>
      <w:r w:rsidRPr="00E71239">
        <w:rPr>
          <w:b/>
          <w:kern w:val="0"/>
        </w:rPr>
        <w:t xml:space="preserve">he </w:t>
      </w:r>
      <w:r w:rsidR="001004DA" w:rsidRPr="00E71239">
        <w:rPr>
          <w:b/>
          <w:kern w:val="0"/>
        </w:rPr>
        <w:t>2</w:t>
      </w:r>
      <w:r w:rsidR="00B67B42" w:rsidRPr="00E71239">
        <w:rPr>
          <w:b/>
          <w:kern w:val="0"/>
        </w:rPr>
        <w:t>4</w:t>
      </w:r>
      <w:r w:rsidR="00224D4A">
        <w:rPr>
          <w:b/>
          <w:kern w:val="0"/>
        </w:rPr>
        <w:t>7</w:t>
      </w:r>
      <w:r w:rsidRPr="00E71239">
        <w:rPr>
          <w:b/>
          <w:kern w:val="0"/>
        </w:rPr>
        <w:t xml:space="preserve"> SVHC s</w:t>
      </w:r>
      <w:r w:rsidRPr="00FD5DC4">
        <w:rPr>
          <w:b/>
          <w:color w:val="000000"/>
          <w:kern w:val="0"/>
        </w:rPr>
        <w:t>ubstances</w:t>
      </w:r>
      <w:r w:rsidR="00810E0A">
        <w:rPr>
          <w:b/>
          <w:color w:val="000000"/>
          <w:kern w:val="0"/>
        </w:rPr>
        <w:t xml:space="preserve"> of REACH </w:t>
      </w:r>
      <w:r w:rsidR="00810E0A">
        <w:rPr>
          <w:rFonts w:hint="eastAsia"/>
          <w:b/>
          <w:color w:val="000000"/>
          <w:kern w:val="0"/>
        </w:rPr>
        <w:t>Regulation (EC)</w:t>
      </w:r>
      <w:r w:rsidRPr="00FD5DC4">
        <w:rPr>
          <w:b/>
          <w:color w:val="000000"/>
          <w:kern w:val="0"/>
        </w:rPr>
        <w:t xml:space="preserve"> </w:t>
      </w:r>
    </w:p>
    <w:p w:rsidR="00EA317E" w:rsidRPr="00FD5DC4" w:rsidRDefault="00810E0A" w:rsidP="00810E0A">
      <w:pPr>
        <w:autoSpaceDE w:val="0"/>
        <w:autoSpaceDN w:val="0"/>
        <w:adjustRightInd w:val="0"/>
        <w:spacing w:line="360" w:lineRule="auto"/>
        <w:ind w:left="360" w:firstLineChars="100" w:firstLine="240"/>
        <w:rPr>
          <w:b/>
          <w:color w:val="000000"/>
          <w:kern w:val="0"/>
        </w:rPr>
      </w:pPr>
      <w:r>
        <w:rPr>
          <w:rFonts w:hint="eastAsia"/>
          <w:b/>
          <w:color w:val="000000"/>
          <w:kern w:val="0"/>
        </w:rPr>
        <w:t>1907/2006</w:t>
      </w:r>
      <w:r w:rsidR="00915906" w:rsidRPr="00FD5DC4">
        <w:rPr>
          <w:b/>
          <w:color w:val="000000"/>
          <w:kern w:val="0"/>
        </w:rPr>
        <w:t xml:space="preserve"> </w:t>
      </w:r>
      <w:r w:rsidR="001D60FC" w:rsidRPr="00FD5DC4">
        <w:rPr>
          <w:b/>
          <w:color w:val="000000"/>
          <w:kern w:val="0"/>
        </w:rPr>
        <w:t xml:space="preserve">request </w:t>
      </w:r>
      <w:r w:rsidR="00EA317E" w:rsidRPr="00FD5DC4">
        <w:rPr>
          <w:b/>
          <w:color w:val="000000"/>
          <w:kern w:val="0"/>
        </w:rPr>
        <w:t>(as Appendix II).</w:t>
      </w:r>
    </w:p>
    <w:p w:rsidR="00EA317E" w:rsidRPr="00FD5DC4" w:rsidRDefault="00EA317E" w:rsidP="00A1240C">
      <w:pPr>
        <w:autoSpaceDE w:val="0"/>
        <w:autoSpaceDN w:val="0"/>
        <w:adjustRightInd w:val="0"/>
        <w:spacing w:line="360" w:lineRule="auto"/>
        <w:ind w:leftChars="150" w:left="600" w:hangingChars="100" w:hanging="240"/>
        <w:rPr>
          <w:b/>
          <w:color w:val="000000"/>
          <w:kern w:val="0"/>
        </w:rPr>
      </w:pPr>
      <w:r w:rsidRPr="00FD5DC4">
        <w:rPr>
          <w:b/>
          <w:color w:val="000000"/>
          <w:kern w:val="0"/>
        </w:rPr>
        <w:t>3.</w:t>
      </w:r>
      <w:r w:rsidR="00A1240C">
        <w:rPr>
          <w:b/>
          <w:color w:val="000000"/>
          <w:kern w:val="0"/>
        </w:rPr>
        <w:t xml:space="preserve"> </w:t>
      </w:r>
      <w:r w:rsidRPr="00FD5DC4">
        <w:rPr>
          <w:b/>
          <w:color w:val="000000"/>
          <w:kern w:val="0"/>
        </w:rPr>
        <w:t>E</w:t>
      </w:r>
      <w:r w:rsidR="00495783" w:rsidRPr="00495783">
        <w:rPr>
          <w:b/>
          <w:color w:val="000000"/>
          <w:kern w:val="0"/>
        </w:rPr>
        <w:t>verlight will keep monitoring the new development of SVHC requirement. However, in consideration of difference of product use conditions, test methods and locations, which may causes variation in the SVHC content in the Products, if the Products meet the requirements for reporting, Everlight will submit related information in accordance with REACH requirements.</w:t>
      </w:r>
    </w:p>
    <w:p w:rsidR="00EA317E" w:rsidRPr="00495783" w:rsidRDefault="00EA317E" w:rsidP="00EA317E">
      <w:pPr>
        <w:autoSpaceDE w:val="0"/>
        <w:autoSpaceDN w:val="0"/>
        <w:adjustRightInd w:val="0"/>
        <w:rPr>
          <w:color w:val="000000"/>
          <w:kern w:val="0"/>
          <w:sz w:val="26"/>
          <w:szCs w:val="26"/>
        </w:rPr>
      </w:pP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Everlight Electronics Co., Ltd."/>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Everlight Electronics Co., Ltd.</w:t>
      </w:r>
      <w:r>
        <w:rPr>
          <w:b/>
          <w:color w:val="000000"/>
          <w:kern w:val="0"/>
          <w:u w:val="single"/>
        </w:rPr>
        <w:fldChar w:fldCharType="end"/>
      </w:r>
    </w:p>
    <w:p w:rsidR="001D60FC" w:rsidRPr="00FD5DC4" w:rsidRDefault="001D60FC" w:rsidP="00D0781C">
      <w:pPr>
        <w:tabs>
          <w:tab w:val="center" w:pos="4999"/>
        </w:tabs>
        <w:spacing w:line="400" w:lineRule="exact"/>
        <w:ind w:firstLineChars="150" w:firstLine="360"/>
        <w:rPr>
          <w:rFonts w:eastAsia="標楷體"/>
          <w:color w:val="000000"/>
          <w:lang w:val="en-GB"/>
        </w:rPr>
      </w:pPr>
      <w:r w:rsidRPr="00FD5DC4">
        <w:rPr>
          <w:rFonts w:eastAsia="標楷體"/>
          <w:color w:val="000000"/>
          <w:lang w:val="en-GB"/>
        </w:rPr>
        <w:t>____________________________</w:t>
      </w:r>
      <w:r w:rsidR="00D0781C">
        <w:rPr>
          <w:rFonts w:eastAsia="標楷體"/>
          <w:color w:val="000000"/>
          <w:lang w:val="en-GB"/>
        </w:rPr>
        <w:tab/>
      </w: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Robert Yeh"/>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Robert Yeh</w:t>
      </w:r>
      <w:r>
        <w:rPr>
          <w:b/>
          <w:color w:val="000000"/>
          <w:kern w:val="0"/>
          <w:u w:val="single"/>
        </w:rPr>
        <w:fldChar w:fldCharType="end"/>
      </w: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President</w:t>
      </w:r>
    </w:p>
    <w:p w:rsidR="001D60FC" w:rsidRPr="00FD5DC4" w:rsidRDefault="001D60FC" w:rsidP="00EA317E">
      <w:pPr>
        <w:autoSpaceDE w:val="0"/>
        <w:autoSpaceDN w:val="0"/>
        <w:adjustRightInd w:val="0"/>
        <w:ind w:left="360"/>
        <w:rPr>
          <w:color w:val="000000"/>
          <w:kern w:val="0"/>
          <w:sz w:val="28"/>
          <w:szCs w:val="28"/>
        </w:rPr>
      </w:pPr>
    </w:p>
    <w:p w:rsidR="00EA317E" w:rsidRPr="00124560" w:rsidRDefault="00EA317E" w:rsidP="001D60FC">
      <w:pPr>
        <w:autoSpaceDE w:val="0"/>
        <w:autoSpaceDN w:val="0"/>
        <w:adjustRightInd w:val="0"/>
        <w:ind w:left="360"/>
        <w:rPr>
          <w:b/>
          <w:color w:val="000000"/>
          <w:kern w:val="0"/>
          <w:sz w:val="28"/>
          <w:szCs w:val="28"/>
          <w:u w:val="single"/>
        </w:rPr>
      </w:pPr>
      <w:r w:rsidRPr="00FD5DC4">
        <w:rPr>
          <w:b/>
          <w:color w:val="000000"/>
          <w:kern w:val="0"/>
          <w:sz w:val="28"/>
          <w:szCs w:val="28"/>
        </w:rPr>
        <w:t xml:space="preserve">Date: </w:t>
      </w:r>
      <w:r w:rsidR="00700139" w:rsidRPr="00FD5DC4">
        <w:rPr>
          <w:b/>
          <w:color w:val="000000"/>
          <w:kern w:val="0"/>
          <w:sz w:val="28"/>
          <w:szCs w:val="28"/>
          <w:u w:val="single"/>
          <w:lang w:val="zh-TW"/>
        </w:rPr>
        <w:fldChar w:fldCharType="begin">
          <w:ffData>
            <w:name w:val="Text8"/>
            <w:enabled/>
            <w:calcOnExit w:val="0"/>
            <w:textInput/>
          </w:ffData>
        </w:fldChar>
      </w:r>
      <w:bookmarkStart w:id="3" w:name="Text8"/>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3"/>
      <w:r w:rsidR="00700139" w:rsidRPr="00FD5DC4">
        <w:rPr>
          <w:b/>
          <w:color w:val="000000"/>
          <w:kern w:val="0"/>
          <w:sz w:val="28"/>
          <w:szCs w:val="28"/>
          <w:u w:val="single"/>
          <w:lang w:val="zh-TW"/>
        </w:rPr>
        <w:fldChar w:fldCharType="begin">
          <w:ffData>
            <w:name w:val="Text9"/>
            <w:enabled/>
            <w:calcOnExit w:val="0"/>
            <w:textInput/>
          </w:ffData>
        </w:fldChar>
      </w:r>
      <w:bookmarkStart w:id="4" w:name="Text9"/>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4"/>
    </w:p>
    <w:p w:rsidR="00FD5DC4" w:rsidRDefault="00FD5DC4" w:rsidP="001D60FC">
      <w:pPr>
        <w:autoSpaceDE w:val="0"/>
        <w:autoSpaceDN w:val="0"/>
        <w:adjustRightInd w:val="0"/>
        <w:ind w:left="360"/>
        <w:rPr>
          <w:b/>
          <w:color w:val="000000"/>
          <w:kern w:val="0"/>
          <w:sz w:val="28"/>
          <w:szCs w:val="28"/>
          <w:u w:val="single"/>
        </w:rPr>
      </w:pPr>
    </w:p>
    <w:p w:rsidR="00FD5DC4" w:rsidRPr="00FD5DC4" w:rsidRDefault="00FD5DC4" w:rsidP="001D60FC">
      <w:pPr>
        <w:autoSpaceDE w:val="0"/>
        <w:autoSpaceDN w:val="0"/>
        <w:adjustRightInd w:val="0"/>
        <w:ind w:left="360"/>
        <w:rPr>
          <w:b/>
          <w:color w:val="000000"/>
          <w:kern w:val="0"/>
          <w:sz w:val="28"/>
          <w:szCs w:val="28"/>
          <w:u w:val="single"/>
        </w:rPr>
      </w:pPr>
    </w:p>
    <w:p w:rsidR="00EA317E" w:rsidRPr="00A640D2" w:rsidRDefault="00EA317E" w:rsidP="00EA317E">
      <w:pPr>
        <w:rPr>
          <w:rFonts w:ascii="Arial" w:hAnsi="Arial" w:cs="Arial"/>
          <w:b/>
          <w:sz w:val="32"/>
          <w:szCs w:val="32"/>
        </w:rPr>
      </w:pPr>
      <w:r w:rsidRPr="00A640D2">
        <w:rPr>
          <w:rFonts w:ascii="Arial" w:hAnsi="Arial" w:cs="Arial"/>
          <w:b/>
          <w:sz w:val="32"/>
          <w:szCs w:val="32"/>
        </w:rPr>
        <w:lastRenderedPageBreak/>
        <w:t>A</w:t>
      </w:r>
      <w:r w:rsidR="001D60FC">
        <w:rPr>
          <w:rFonts w:ascii="Arial" w:hAnsi="Arial" w:cs="Arial" w:hint="eastAsia"/>
          <w:b/>
          <w:sz w:val="32"/>
          <w:szCs w:val="32"/>
        </w:rPr>
        <w:t xml:space="preserve">ppendix I </w:t>
      </w:r>
      <w:r w:rsidRPr="00A640D2">
        <w:rPr>
          <w:rFonts w:ascii="Arial" w:hAnsi="Arial" w:cs="Arial" w:hint="eastAsia"/>
          <w:b/>
          <w:sz w:val="32"/>
          <w:szCs w:val="32"/>
        </w:rPr>
        <w:t>Everlight</w:t>
      </w:r>
      <w:r w:rsidRPr="00A640D2">
        <w:rPr>
          <w:rFonts w:ascii="Arial" w:hAnsi="Arial" w:cs="Arial"/>
          <w:b/>
          <w:sz w:val="32"/>
          <w:szCs w:val="32"/>
        </w:rPr>
        <w:t>’</w:t>
      </w:r>
      <w:r w:rsidRPr="00A640D2">
        <w:rPr>
          <w:rFonts w:ascii="Arial" w:hAnsi="Arial" w:cs="Arial" w:hint="eastAsia"/>
          <w:b/>
          <w:sz w:val="32"/>
          <w:szCs w:val="32"/>
        </w:rPr>
        <w:t>s Product</w:t>
      </w:r>
      <w:r w:rsidR="001D60FC">
        <w:rPr>
          <w:rFonts w:ascii="Arial" w:hAnsi="Arial" w:cs="Arial" w:hint="eastAsia"/>
          <w:b/>
          <w:sz w:val="32"/>
          <w:szCs w:val="32"/>
        </w:rPr>
        <w:t xml:space="preserve"> </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698"/>
        <w:gridCol w:w="4529"/>
      </w:tblGrid>
      <w:tr w:rsidR="00EA317E" w:rsidRPr="003B41F4" w:rsidTr="0093259F">
        <w:trPr>
          <w:trHeight w:val="360"/>
        </w:trPr>
        <w:tc>
          <w:tcPr>
            <w:tcW w:w="4698" w:type="dxa"/>
          </w:tcPr>
          <w:p w:rsidR="00EA317E" w:rsidRPr="00224D4A" w:rsidRDefault="00700139" w:rsidP="0093259F">
            <w:pPr>
              <w:rPr>
                <w:rFonts w:ascii="Arial" w:hAnsi="Arial" w:cs="Arial"/>
              </w:rPr>
            </w:pPr>
            <w:r w:rsidRPr="00224D4A">
              <w:rPr>
                <w:rFonts w:ascii="Arial" w:hAnsi="Arial" w:cs="Arial"/>
              </w:rPr>
              <w:fldChar w:fldCharType="begin">
                <w:ffData>
                  <w:name w:val="Text5"/>
                  <w:enabled/>
                  <w:calcOnExit w:val="0"/>
                  <w:textInput/>
                </w:ffData>
              </w:fldChar>
            </w:r>
            <w:bookmarkStart w:id="5" w:name="Text5"/>
            <w:r w:rsidR="00EA317E" w:rsidRPr="00224D4A">
              <w:rPr>
                <w:rFonts w:ascii="Arial" w:hAnsi="Arial" w:cs="Arial"/>
              </w:rPr>
              <w:instrText xml:space="preserve"> FORMTEXT </w:instrText>
            </w:r>
            <w:r w:rsidRPr="00224D4A">
              <w:rPr>
                <w:rFonts w:ascii="Arial" w:hAnsi="Arial" w:cs="Arial"/>
              </w:rPr>
            </w:r>
            <w:r w:rsidRPr="00224D4A">
              <w:rPr>
                <w:rFonts w:ascii="Arial" w:hAnsi="Arial" w:cs="Arial"/>
              </w:rPr>
              <w:fldChar w:fldCharType="separate"/>
            </w:r>
            <w:r w:rsidR="00EA317E" w:rsidRPr="00224D4A">
              <w:rPr>
                <w:rFonts w:ascii="Arial" w:hAnsi="Arial" w:cs="Arial"/>
                <w:noProof/>
              </w:rPr>
              <w:t> </w:t>
            </w:r>
            <w:r w:rsidR="001D60FC" w:rsidRPr="00224D4A">
              <w:rPr>
                <w:rFonts w:ascii="Arial" w:hAnsi="Arial" w:cs="Arial"/>
                <w:noProof/>
              </w:rPr>
              <w:t>(Please fill in part number )</w:t>
            </w:r>
            <w:r w:rsidR="00EA317E" w:rsidRPr="00224D4A">
              <w:rPr>
                <w:rFonts w:ascii="Arial" w:hAnsi="Arial" w:cs="Arial"/>
                <w:noProof/>
              </w:rPr>
              <w:t> </w:t>
            </w:r>
            <w:r w:rsidRPr="00224D4A">
              <w:rPr>
                <w:rFonts w:ascii="Arial" w:hAnsi="Arial" w:cs="Arial"/>
              </w:rPr>
              <w:fldChar w:fldCharType="end"/>
            </w:r>
            <w:bookmarkEnd w:id="5"/>
          </w:p>
        </w:tc>
        <w:tc>
          <w:tcPr>
            <w:tcW w:w="4529" w:type="dxa"/>
          </w:tcPr>
          <w:p w:rsidR="00EA317E" w:rsidRPr="00224D4A" w:rsidRDefault="00700139" w:rsidP="0093259F">
            <w:pPr>
              <w:autoSpaceDE w:val="0"/>
              <w:autoSpaceDN w:val="0"/>
              <w:adjustRightInd w:val="0"/>
              <w:rPr>
                <w:rFonts w:ascii="Arial" w:eastAsia="標楷體" w:hAnsi="Arial" w:cs="Arial"/>
                <w:color w:val="000000"/>
                <w:kern w:val="0"/>
                <w:sz w:val="20"/>
                <w:szCs w:val="20"/>
              </w:rPr>
            </w:pPr>
            <w:r w:rsidRPr="00224D4A">
              <w:rPr>
                <w:rFonts w:ascii="Arial" w:eastAsia="標楷體" w:hAnsi="Arial" w:cs="Arial"/>
                <w:color w:val="000000"/>
                <w:kern w:val="0"/>
                <w:sz w:val="20"/>
                <w:szCs w:val="20"/>
              </w:rPr>
              <w:fldChar w:fldCharType="begin">
                <w:ffData>
                  <w:name w:val="Text7"/>
                  <w:enabled/>
                  <w:calcOnExit w:val="0"/>
                  <w:textInput/>
                </w:ffData>
              </w:fldChar>
            </w:r>
            <w:bookmarkStart w:id="6" w:name="Text7"/>
            <w:r w:rsidR="00EA317E" w:rsidRPr="00224D4A">
              <w:rPr>
                <w:rFonts w:ascii="Arial" w:eastAsia="標楷體" w:hAnsi="Arial" w:cs="Arial"/>
                <w:color w:val="000000"/>
                <w:kern w:val="0"/>
                <w:sz w:val="20"/>
                <w:szCs w:val="20"/>
              </w:rPr>
              <w:instrText xml:space="preserve"> FORMTEXT </w:instrText>
            </w:r>
            <w:r w:rsidRPr="00224D4A">
              <w:rPr>
                <w:rFonts w:ascii="Arial" w:eastAsia="標楷體" w:hAnsi="Arial" w:cs="Arial"/>
                <w:color w:val="000000"/>
                <w:kern w:val="0"/>
                <w:sz w:val="20"/>
                <w:szCs w:val="20"/>
              </w:rPr>
            </w:r>
            <w:r w:rsidRPr="00224D4A">
              <w:rPr>
                <w:rFonts w:ascii="Arial" w:eastAsia="標楷體" w:hAnsi="Arial" w:cs="Arial"/>
                <w:color w:val="000000"/>
                <w:kern w:val="0"/>
                <w:sz w:val="20"/>
                <w:szCs w:val="20"/>
              </w:rPr>
              <w:fldChar w:fldCharType="separate"/>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Pr="00224D4A">
              <w:rPr>
                <w:rFonts w:ascii="Arial" w:eastAsia="標楷體" w:hAnsi="Arial" w:cs="Arial"/>
                <w:color w:val="000000"/>
                <w:kern w:val="0"/>
                <w:sz w:val="20"/>
                <w:szCs w:val="20"/>
              </w:rPr>
              <w:fldChar w:fldCharType="end"/>
            </w:r>
            <w:bookmarkEnd w:id="6"/>
          </w:p>
        </w:tc>
      </w:tr>
      <w:tr w:rsidR="00EA317E" w:rsidRPr="003B41F4" w:rsidTr="0093259F">
        <w:trPr>
          <w:trHeight w:val="360"/>
        </w:trPr>
        <w:tc>
          <w:tcPr>
            <w:tcW w:w="4698" w:type="dxa"/>
          </w:tcPr>
          <w:p w:rsidR="00EA317E" w:rsidRPr="00224D4A" w:rsidRDefault="00700139" w:rsidP="0093259F">
            <w:pPr>
              <w:rPr>
                <w:rFonts w:ascii="Arial" w:hAnsi="Arial" w:cs="Arial"/>
              </w:rPr>
            </w:pPr>
            <w:r w:rsidRPr="00224D4A">
              <w:rPr>
                <w:rFonts w:ascii="Arial" w:hAnsi="Arial" w:cs="Arial"/>
              </w:rPr>
              <w:fldChar w:fldCharType="begin">
                <w:ffData>
                  <w:name w:val="Text6"/>
                  <w:enabled/>
                  <w:calcOnExit w:val="0"/>
                  <w:textInput/>
                </w:ffData>
              </w:fldChar>
            </w:r>
            <w:bookmarkStart w:id="7" w:name="Text6"/>
            <w:r w:rsidR="00EA317E" w:rsidRPr="00224D4A">
              <w:rPr>
                <w:rFonts w:ascii="Arial" w:hAnsi="Arial" w:cs="Arial"/>
              </w:rPr>
              <w:instrText xml:space="preserve"> FORMTEXT </w:instrText>
            </w:r>
            <w:r w:rsidRPr="00224D4A">
              <w:rPr>
                <w:rFonts w:ascii="Arial" w:hAnsi="Arial" w:cs="Arial"/>
              </w:rPr>
            </w:r>
            <w:r w:rsidRPr="00224D4A">
              <w:rPr>
                <w:rFonts w:ascii="Arial" w:hAnsi="Arial" w:cs="Arial"/>
              </w:rPr>
              <w:fldChar w:fldCharType="separate"/>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Pr="00224D4A">
              <w:rPr>
                <w:rFonts w:ascii="Arial" w:hAnsi="Arial" w:cs="Arial"/>
              </w:rPr>
              <w:fldChar w:fldCharType="end"/>
            </w:r>
            <w:bookmarkEnd w:id="7"/>
          </w:p>
        </w:tc>
        <w:tc>
          <w:tcPr>
            <w:tcW w:w="4529" w:type="dxa"/>
          </w:tcPr>
          <w:p w:rsidR="00EA317E" w:rsidRPr="00224D4A" w:rsidRDefault="00700139" w:rsidP="0093259F">
            <w:pPr>
              <w:autoSpaceDE w:val="0"/>
              <w:autoSpaceDN w:val="0"/>
              <w:adjustRightInd w:val="0"/>
              <w:rPr>
                <w:rFonts w:ascii="Arial" w:eastAsia="標楷體" w:hAnsi="Arial" w:cs="Arial"/>
                <w:color w:val="000000"/>
                <w:kern w:val="0"/>
                <w:sz w:val="20"/>
                <w:szCs w:val="20"/>
              </w:rPr>
            </w:pPr>
            <w:r w:rsidRPr="00224D4A">
              <w:rPr>
                <w:rFonts w:ascii="Arial" w:eastAsia="標楷體" w:hAnsi="Arial" w:cs="Arial"/>
                <w:color w:val="000000"/>
                <w:kern w:val="0"/>
                <w:sz w:val="20"/>
                <w:szCs w:val="20"/>
              </w:rPr>
              <w:fldChar w:fldCharType="begin">
                <w:ffData>
                  <w:name w:val="Text8"/>
                  <w:enabled/>
                  <w:calcOnExit w:val="0"/>
                  <w:textInput/>
                </w:ffData>
              </w:fldChar>
            </w:r>
            <w:r w:rsidR="00EA317E" w:rsidRPr="00224D4A">
              <w:rPr>
                <w:rFonts w:ascii="Arial" w:eastAsia="標楷體" w:hAnsi="Arial" w:cs="Arial"/>
                <w:color w:val="000000"/>
                <w:kern w:val="0"/>
                <w:sz w:val="20"/>
                <w:szCs w:val="20"/>
              </w:rPr>
              <w:instrText xml:space="preserve"> FORMTEXT </w:instrText>
            </w:r>
            <w:r w:rsidRPr="00224D4A">
              <w:rPr>
                <w:rFonts w:ascii="Arial" w:eastAsia="標楷體" w:hAnsi="Arial" w:cs="Arial"/>
                <w:color w:val="000000"/>
                <w:kern w:val="0"/>
                <w:sz w:val="20"/>
                <w:szCs w:val="20"/>
              </w:rPr>
            </w:r>
            <w:r w:rsidRPr="00224D4A">
              <w:rPr>
                <w:rFonts w:ascii="Arial" w:eastAsia="標楷體" w:hAnsi="Arial" w:cs="Arial"/>
                <w:color w:val="000000"/>
                <w:kern w:val="0"/>
                <w:sz w:val="20"/>
                <w:szCs w:val="20"/>
              </w:rPr>
              <w:fldChar w:fldCharType="separate"/>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Pr="00224D4A">
              <w:rPr>
                <w:rFonts w:ascii="Arial" w:eastAsia="標楷體" w:hAnsi="Arial" w:cs="Arial"/>
                <w:color w:val="000000"/>
                <w:kern w:val="0"/>
                <w:sz w:val="20"/>
                <w:szCs w:val="20"/>
              </w:rPr>
              <w:fldChar w:fldCharType="end"/>
            </w:r>
          </w:p>
        </w:tc>
      </w:tr>
      <w:tr w:rsidR="00EA317E" w:rsidRPr="003B41F4" w:rsidTr="0093259F">
        <w:trPr>
          <w:trHeight w:val="360"/>
        </w:trPr>
        <w:tc>
          <w:tcPr>
            <w:tcW w:w="4698" w:type="dxa"/>
          </w:tcPr>
          <w:p w:rsidR="00EA317E" w:rsidRPr="00224D4A" w:rsidRDefault="00700139" w:rsidP="0093259F">
            <w:pPr>
              <w:rPr>
                <w:rFonts w:ascii="Arial" w:hAnsi="Arial" w:cs="Arial"/>
              </w:rPr>
            </w:pPr>
            <w:r w:rsidRPr="00224D4A">
              <w:rPr>
                <w:rFonts w:ascii="Arial" w:hAnsi="Arial" w:cs="Arial"/>
              </w:rPr>
              <w:fldChar w:fldCharType="begin">
                <w:ffData>
                  <w:name w:val="Text11"/>
                  <w:enabled/>
                  <w:calcOnExit w:val="0"/>
                  <w:textInput/>
                </w:ffData>
              </w:fldChar>
            </w:r>
            <w:bookmarkStart w:id="8" w:name="Text11"/>
            <w:r w:rsidR="00EA317E" w:rsidRPr="00224D4A">
              <w:rPr>
                <w:rFonts w:ascii="Arial" w:hAnsi="Arial" w:cs="Arial"/>
              </w:rPr>
              <w:instrText xml:space="preserve"> FORMTEXT </w:instrText>
            </w:r>
            <w:r w:rsidRPr="00224D4A">
              <w:rPr>
                <w:rFonts w:ascii="Arial" w:hAnsi="Arial" w:cs="Arial"/>
              </w:rPr>
            </w:r>
            <w:r w:rsidRPr="00224D4A">
              <w:rPr>
                <w:rFonts w:ascii="Arial" w:hAnsi="Arial" w:cs="Arial"/>
              </w:rPr>
              <w:fldChar w:fldCharType="separate"/>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Pr="00224D4A">
              <w:rPr>
                <w:rFonts w:ascii="Arial" w:hAnsi="Arial" w:cs="Arial"/>
              </w:rPr>
              <w:fldChar w:fldCharType="end"/>
            </w:r>
            <w:bookmarkEnd w:id="8"/>
          </w:p>
        </w:tc>
        <w:tc>
          <w:tcPr>
            <w:tcW w:w="4529" w:type="dxa"/>
          </w:tcPr>
          <w:p w:rsidR="00EA317E" w:rsidRPr="00224D4A" w:rsidRDefault="00700139" w:rsidP="0093259F">
            <w:pPr>
              <w:autoSpaceDE w:val="0"/>
              <w:autoSpaceDN w:val="0"/>
              <w:adjustRightInd w:val="0"/>
              <w:rPr>
                <w:rFonts w:ascii="Arial" w:eastAsia="標楷體" w:hAnsi="Arial" w:cs="Arial"/>
                <w:color w:val="000000"/>
                <w:kern w:val="0"/>
                <w:sz w:val="20"/>
                <w:szCs w:val="20"/>
              </w:rPr>
            </w:pPr>
            <w:r w:rsidRPr="00224D4A">
              <w:rPr>
                <w:rFonts w:ascii="Arial" w:eastAsia="標楷體" w:hAnsi="Arial" w:cs="Arial"/>
                <w:color w:val="000000"/>
                <w:kern w:val="0"/>
                <w:sz w:val="20"/>
                <w:szCs w:val="20"/>
              </w:rPr>
              <w:fldChar w:fldCharType="begin">
                <w:ffData>
                  <w:name w:val="Text12"/>
                  <w:enabled/>
                  <w:calcOnExit w:val="0"/>
                  <w:textInput/>
                </w:ffData>
              </w:fldChar>
            </w:r>
            <w:bookmarkStart w:id="9" w:name="Text12"/>
            <w:r w:rsidR="00EA317E" w:rsidRPr="00224D4A">
              <w:rPr>
                <w:rFonts w:ascii="Arial" w:eastAsia="標楷體" w:hAnsi="Arial" w:cs="Arial"/>
                <w:color w:val="000000"/>
                <w:kern w:val="0"/>
                <w:sz w:val="20"/>
                <w:szCs w:val="20"/>
              </w:rPr>
              <w:instrText xml:space="preserve"> FORMTEXT </w:instrText>
            </w:r>
            <w:r w:rsidRPr="00224D4A">
              <w:rPr>
                <w:rFonts w:ascii="Arial" w:eastAsia="標楷體" w:hAnsi="Arial" w:cs="Arial"/>
                <w:color w:val="000000"/>
                <w:kern w:val="0"/>
                <w:sz w:val="20"/>
                <w:szCs w:val="20"/>
              </w:rPr>
            </w:r>
            <w:r w:rsidRPr="00224D4A">
              <w:rPr>
                <w:rFonts w:ascii="Arial" w:eastAsia="標楷體" w:hAnsi="Arial" w:cs="Arial"/>
                <w:color w:val="000000"/>
                <w:kern w:val="0"/>
                <w:sz w:val="20"/>
                <w:szCs w:val="20"/>
              </w:rPr>
              <w:fldChar w:fldCharType="separate"/>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Pr="00224D4A">
              <w:rPr>
                <w:rFonts w:ascii="Arial" w:eastAsia="標楷體" w:hAnsi="Arial" w:cs="Arial"/>
                <w:color w:val="000000"/>
                <w:kern w:val="0"/>
                <w:sz w:val="20"/>
                <w:szCs w:val="20"/>
              </w:rPr>
              <w:fldChar w:fldCharType="end"/>
            </w:r>
            <w:bookmarkEnd w:id="9"/>
          </w:p>
        </w:tc>
      </w:tr>
    </w:tbl>
    <w:p w:rsidR="00EA317E" w:rsidRPr="00A640D2" w:rsidRDefault="00EA317E" w:rsidP="00EA317E">
      <w:pPr>
        <w:rPr>
          <w:rFonts w:ascii="Arial" w:hAnsi="Arial" w:cs="Arial"/>
          <w:b/>
          <w:sz w:val="32"/>
          <w:szCs w:val="32"/>
        </w:rPr>
      </w:pPr>
      <w:r w:rsidRPr="00A640D2">
        <w:rPr>
          <w:rFonts w:ascii="Arial" w:hAnsi="Arial" w:cs="Arial"/>
          <w:b/>
          <w:sz w:val="32"/>
          <w:szCs w:val="32"/>
        </w:rPr>
        <w:t>A</w:t>
      </w:r>
      <w:r w:rsidRPr="00A640D2">
        <w:rPr>
          <w:rFonts w:ascii="Arial" w:hAnsi="Arial" w:cs="Arial" w:hint="eastAsia"/>
          <w:b/>
          <w:sz w:val="32"/>
          <w:szCs w:val="32"/>
        </w:rPr>
        <w:t>ppendix II</w:t>
      </w:r>
    </w:p>
    <w:p w:rsidR="00D64E19" w:rsidRPr="00242DE6" w:rsidRDefault="00D64E19" w:rsidP="00D64E19">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12"/>
                <w:attr w:name="Year" w:val="120"/>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215-481-4  </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287-476-5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t>Bis(tributyltin)oxide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13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427-700-2 </w:t>
            </w:r>
          </w:p>
        </w:tc>
      </w:tr>
    </w:tbl>
    <w:p w:rsidR="00D64E19" w:rsidRPr="00570C97" w:rsidRDefault="00D64E19" w:rsidP="00D64E19">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201-553-2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1"/>
                <w:attr w:name="Month" w:val="6"/>
                <w:attr w:name="Year" w:val="1979"/>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65996-93-2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1979"/>
                <w:attr w:name="Month" w:val="1"/>
                <w:attr w:name="Day" w:val="6"/>
                <w:attr w:name="IsLunarDate" w:val="False"/>
                <w:attr w:name="IsROCDate" w:val="False"/>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8D3F95" w:rsidP="008D3F95">
            <w:pPr>
              <w:snapToGrid w:val="0"/>
              <w:rPr>
                <w:rFonts w:ascii="微軟正黑體" w:eastAsia="微軟正黑體" w:hAnsi="微軟正黑體" w:cs="Arial"/>
                <w:sz w:val="20"/>
                <w:szCs w:val="20"/>
              </w:rPr>
            </w:pPr>
            <w:r>
              <w:rPr>
                <w:rFonts w:ascii="微軟正黑體" w:eastAsia="微軟正黑體" w:hAnsi="微軟正黑體" w:cs="Arial"/>
                <w:sz w:val="20"/>
                <w:szCs w:val="20"/>
              </w:rPr>
              <w:t>233-139-2 /</w:t>
            </w:r>
            <w:r>
              <w:rPr>
                <w:rFonts w:ascii="微軟正黑體" w:eastAsia="微軟正黑體" w:hAnsi="微軟正黑體" w:cs="Arial"/>
                <w:sz w:val="20"/>
                <w:szCs w:val="20"/>
              </w:rPr>
              <w:br/>
            </w:r>
            <w:r w:rsidR="00D64E19" w:rsidRPr="004F2E7A">
              <w:rPr>
                <w:rFonts w:ascii="微軟正黑體" w:eastAsia="微軟正黑體" w:hAnsi="微軟正黑體" w:cs="Arial"/>
                <w:sz w:val="20"/>
                <w:szCs w:val="20"/>
              </w:rPr>
              <w:t>234-343-4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Year" w:val="2179"/>
                <w:attr w:name="Month" w:val="4"/>
                <w:attr w:name="Day" w:val="3"/>
                <w:attr w:name="IsLunarDate" w:val="False"/>
                <w:attr w:name="IsROCDate" w:val="False"/>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7775"/>
                <w:attr w:name="Month" w:val="11"/>
                <w:attr w:name="Day" w:val="3"/>
                <w:attr w:name="IsLunarDate" w:val="False"/>
                <w:attr w:name="IsROCDate" w:val="False"/>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7789"/>
                <w:attr w:name="Month" w:val="9"/>
                <w:attr w:name="Day" w:val="5"/>
                <w:attr w:name="IsLunarDate" w:val="False"/>
                <w:attr w:name="IsROCDate" w:val="False"/>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D64E19" w:rsidRDefault="00D64E19" w:rsidP="00D64E19">
      <w:pPr>
        <w:rPr>
          <w:rFonts w:ascii="微軟正黑體" w:eastAsia="微軟正黑體" w:hAnsi="微軟正黑體" w:cs="Arial"/>
          <w:sz w:val="20"/>
          <w:szCs w:val="20"/>
        </w:rPr>
      </w:pPr>
      <w:bookmarkStart w:id="10" w:name="OLE_LINK1"/>
      <w:bookmarkStart w:id="11" w:name="OLE_LINK2"/>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0"/>
      <w:bookmarkEnd w:id="11"/>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Year" w:val="141"/>
                <w:attr w:name="Month" w:val="5"/>
                <w:attr w:name="Day" w:val="6"/>
                <w:attr w:name="IsLunarDate" w:val="False"/>
                <w:attr w:name="IsROCDate" w:val="False"/>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t>重鉻酸 Dichromic acid</w:t>
            </w:r>
            <w:r w:rsidRPr="004F2E7A">
              <w:rPr>
                <w:rFonts w:ascii="微軟正黑體" w:eastAsia="微軟正黑體" w:hAnsi="微軟正黑體" w:cs="Arial"/>
                <w:sz w:val="20"/>
                <w:szCs w:val="20"/>
              </w:rPr>
              <w:br/>
              <w:t xml:space="preserve">鉻酸及重鉻酸的寡聚體    </w:t>
            </w:r>
          </w:p>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D64E19" w:rsidRPr="004F2E7A"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smartTag w:uri="urn:schemas-microsoft-com:office:smarttags" w:element="chsdate">
              <w:smartTagPr>
                <w:attr w:name="Year" w:val="7789"/>
                <w:attr w:name="Month" w:val="6"/>
                <w:attr w:name="Day" w:val="2"/>
                <w:attr w:name="IsLunarDate" w:val="False"/>
                <w:attr w:name="IsROCDate" w:val="False"/>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Year" w:val="302"/>
                <w:attr w:name="Month" w:val="1"/>
                <w:attr w:name="Day" w:val="2"/>
                <w:attr w:name="IsLunarDate" w:val="False"/>
                <w:attr w:name="IsROCDate" w:val="False"/>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D64E19" w:rsidRPr="004F2E7A"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07"/>
                <w:attr w:name="Month" w:val="6"/>
                <w:attr w:name="Day" w:val="2"/>
                <w:attr w:name="IsLunarDate" w:val="False"/>
                <w:attr w:name="IsROCDate" w:val="False"/>
              </w:smartTagPr>
              <w:r w:rsidRPr="004F2E7A">
                <w:rPr>
                  <w:rFonts w:ascii="微軟正黑體" w:eastAsia="微軟正黑體" w:hAnsi="微軟正黑體" w:cs="Arial"/>
                  <w:sz w:val="20"/>
                  <w:szCs w:val="20"/>
                </w:rPr>
                <w:t>107-06-2</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UnitName" w:val="’"/>
                <w:attr w:name="SourceValue" w:val="2"/>
                <w:attr w:name="HasSpace" w:val="False"/>
                <w:attr w:name="Negative" w:val="False"/>
                <w:attr w:name="NumberType" w:val="1"/>
                <w:attr w:name="TCSC" w:val="0"/>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UnitName" w:val="’"/>
                <w:attr w:name="SourceValue" w:val="4"/>
                <w:attr w:name="HasSpace" w:val="False"/>
                <w:attr w:name="Negative" w:val="False"/>
                <w:attr w:name="NumberType" w:val="1"/>
                <w:attr w:name="TCSC" w:val="0"/>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977"/>
                <w:attr w:name="Month" w:val="9"/>
                <w:attr w:name="Day" w:val="8"/>
                <w:attr w:name="IsLunarDate" w:val="False"/>
                <w:attr w:name="IsROCDate" w:val="False"/>
              </w:smartTagPr>
              <w:r w:rsidRPr="004F2E7A">
                <w:rPr>
                  <w:rFonts w:ascii="微軟正黑體" w:eastAsia="微軟正黑體" w:hAnsi="微軟正黑體" w:cs="Arial"/>
                  <w:sz w:val="20"/>
                  <w:szCs w:val="20"/>
                </w:rPr>
                <w:t>77-09-8</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201"/>
                <w:attr w:name="Month" w:val="4"/>
                <w:attr w:name="Day" w:val="7"/>
                <w:attr w:name="IsLunarDate" w:val="False"/>
                <w:attr w:name="IsROCDate" w:val="False"/>
              </w:smartTagPr>
              <w:r w:rsidRPr="004F2E7A">
                <w:rPr>
                  <w:rFonts w:ascii="微軟正黑體" w:eastAsia="微軟正黑體" w:hAnsi="微軟正黑體" w:cs="Arial"/>
                  <w:sz w:val="20"/>
                  <w:szCs w:val="20"/>
                </w:rPr>
                <w:t>201-004-7</w:t>
              </w:r>
            </w:smartTag>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D64E19"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F2E7A" w:rsidTr="008D3F95">
        <w:trPr>
          <w:trHeight w:val="270"/>
        </w:trPr>
        <w:tc>
          <w:tcPr>
            <w:tcW w:w="57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1,2-bis(2-methoxyethoxy)ethane (TEGDME;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112-49-2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75</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smartTag w:uri="urn:schemas-microsoft-com:office:smarttags" w:element="chsdate">
              <w:smartTagPr>
                <w:attr w:name="IsROCDate" w:val="False"/>
                <w:attr w:name="IsLunarDate" w:val="False"/>
                <w:attr w:name="Day" w:val="7"/>
                <w:attr w:name="Month" w:val="12"/>
                <w:attr w:name="Year" w:val="1975"/>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76</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77</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78</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79</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80</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81</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ylidene]dimethylammonium chloride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(C.I. Basic Violet 3)</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548-62-9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(dimethylamino)phenyl]methylene]cyclohexa-2,5-</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2580-56-5</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7"/>
                <w:attr w:name="Month" w:val="6"/>
                <w:attr w:name="Year" w:val="376"/>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分支或線性的壬基酚，含有線性或分支、共價綁定苯酚的9個碳烷基鏈的物質，包括UVCB物質以及任何含有獨立或組合的界定明確的同分異構體的物質</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4-Nonylphenol, branched and linear - substances with a linear and/or branched alkyl chain with a carbon number of 9 covalently bound in position 4 to phenol, covering also UVCB- and well-defined substances which include any of the individual isomers or a combination thereof</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D64E19" w:rsidRPr="002110DC" w:rsidRDefault="00D64E19" w:rsidP="008D3F95">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IsROCDate" w:val="False"/>
                <w:attr w:name="IsLunarDate" w:val="False"/>
                <w:attr w:name="Day" w:val="9"/>
                <w:attr w:name="Month" w:val="9"/>
                <w:attr w:name="Year" w:val="238"/>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D64E19" w:rsidRPr="002110DC"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1968"/>
                <w:attr w:name="Month" w:val="12"/>
                <w:attr w:name="Day" w:val="2"/>
                <w:attr w:name="IsLunarDate" w:val="False"/>
                <w:attr w:name="IsROCDate" w:val="False"/>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9011"/>
                <w:attr w:name="Month" w:val="6"/>
                <w:attr w:name="Day" w:val="9"/>
                <w:attr w:name="IsLunarDate" w:val="False"/>
                <w:attr w:name="IsROCDate" w:val="False"/>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2229"/>
                <w:attr w:name="Month" w:val="8"/>
                <w:attr w:name="Day" w:val="7"/>
                <w:attr w:name="IsLunarDate" w:val="False"/>
                <w:attr w:name="IsROCDate" w:val="False"/>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Tetralead trioxide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12202-17-4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Furan</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110-00-9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Year" w:val="3860"/>
                <w:attr w:name="Month" w:val="4"/>
                <w:attr w:name="Day" w:val="2"/>
                <w:attr w:name="IsLunarDate" w:val="False"/>
                <w:attr w:name="IsROCDate" w:val="False"/>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1960"/>
                <w:attr w:name="Month" w:val="9"/>
                <w:attr w:name="Day" w:val="3"/>
                <w:attr w:name="IsLunarDate" w:val="False"/>
                <w:attr w:name="IsROCDate" w:val="False"/>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D64E19" w:rsidRDefault="00D64E19" w:rsidP="00D64E19"/>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140</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D64E19" w:rsidRPr="002110DC"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Pr>
                <w:rFonts w:ascii="微軟正黑體" w:eastAsia="微軟正黑體" w:hAnsi="微軟正黑體" w:cs="Arial" w:hint="eastAsia"/>
                <w:color w:val="333333"/>
                <w:sz w:val="20"/>
                <w:szCs w:val="20"/>
              </w:rPr>
              <w: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D64E19" w:rsidRPr="00570C97"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149</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亞乙基硫脲 </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D64E19" w:rsidRPr="002110DC"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151</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氯化鎘</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D64E19" w:rsidRPr="00C84840"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D64E19" w:rsidRPr="00950E0A"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D64E19" w:rsidRPr="004455E1" w:rsidTr="008D3F95">
        <w:trPr>
          <w:trHeight w:val="601"/>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D64E19" w:rsidRPr="00C84840"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reaction mass of 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ethyl]thio]-4-octyl-7-oxo-8-oxa-3,5-dith</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D64E19" w:rsidRPr="00950E0A" w:rsidRDefault="00D64E19" w:rsidP="008D3F95">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D64E19" w:rsidRDefault="00D64E19" w:rsidP="00D64E19">
      <w:pPr>
        <w:rPr>
          <w:rFonts w:ascii="微軟正黑體" w:eastAsia="微軟正黑體" w:hAnsi="微軟正黑體" w:cs="Arial"/>
          <w:b/>
          <w:sz w:val="20"/>
          <w:szCs w:val="20"/>
        </w:rPr>
      </w:pPr>
    </w:p>
    <w:p w:rsidR="00AC58F2" w:rsidRDefault="00AC58F2"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D64E19" w:rsidRPr="00EA317E"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br/>
              <w:t xml:space="preserve">p-(1,1-dimethylpropyl)phenol </w:t>
            </w:r>
          </w:p>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vMerge w:val="restart"/>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510F25" w:rsidTr="008D3F95">
        <w:trPr>
          <w:trHeight w:val="450"/>
        </w:trPr>
        <w:tc>
          <w:tcPr>
            <w:tcW w:w="570" w:type="dxa"/>
            <w:vMerge/>
            <w:shd w:val="clear" w:color="auto" w:fill="FFFFFF"/>
            <w:noWrap/>
            <w:vAlign w:val="center"/>
          </w:tcPr>
          <w:p w:rsidR="00D64E19" w:rsidRDefault="00D64E19" w:rsidP="008D3F95">
            <w:pPr>
              <w:rPr>
                <w:rFonts w:ascii="微軟正黑體" w:eastAsia="微軟正黑體" w:hAnsi="微軟正黑體"/>
                <w:color w:val="000000"/>
                <w:sz w:val="20"/>
                <w:szCs w:val="20"/>
              </w:rPr>
            </w:pP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D64E19" w:rsidRPr="00510F25"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r>
              <w:rPr>
                <w:rFonts w:ascii="MicrosoftJhengHeiRegular" w:eastAsia="MicrosoftJhengHeiRegular" w:hAnsiTheme="minorHAnsi" w:cs="MicrosoftJhengHeiRegular" w:hint="eastAsia"/>
                <w:kern w:val="0"/>
                <w:sz w:val="20"/>
                <w:szCs w:val="20"/>
              </w:rPr>
              <w:t>十二氯五環</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hint="eastAsia"/>
                <w:kern w:val="0"/>
                <w:sz w:val="20"/>
                <w:szCs w:val="20"/>
              </w:rPr>
              <w:t>含有其任何單獨的反式和順</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Dechlorane Plus</w:t>
            </w:r>
            <w:r w:rsidRPr="007E3D6B">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its individual anti- and syn-isomers or</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Pr="00CF22DF" w:rsidRDefault="00D64E19" w:rsidP="00D64E19">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CF22DF" w:rsidTr="008D3F95">
        <w:trPr>
          <w:trHeight w:val="270"/>
        </w:trPr>
        <w:tc>
          <w:tcPr>
            <w:tcW w:w="57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Pr="00CF22DF">
              <w:rPr>
                <w:rFonts w:ascii="MicrosoftJhengHeiRegular" w:eastAsia="MicrosoftJhengHeiRegular" w:hAnsiTheme="minorHAnsi" w:cs="MicrosoftJhengHeiRegular"/>
                <w:kern w:val="0"/>
                <w:sz w:val="20"/>
                <w:szCs w:val="20"/>
              </w:rPr>
              <w:t xml:space="preserve"> </w:t>
            </w:r>
          </w:p>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bookmarkStart w:id="12"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2"/>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Pr="007E3D6B" w:rsidRDefault="00D64E19" w:rsidP="00D64E19">
      <w:pPr>
        <w:widowControl/>
        <w:rPr>
          <w:rFonts w:ascii="MicrosoftJhengHeiRegular" w:eastAsia="MicrosoftJhengHeiRegular" w:hAnsiTheme="minorHAnsi" w:cs="MicrosoftJhengHeiRegular"/>
          <w:kern w:val="0"/>
          <w:sz w:val="20"/>
          <w:szCs w:val="20"/>
        </w:rPr>
      </w:pPr>
    </w:p>
    <w:p w:rsidR="008D3F95" w:rsidRDefault="008D3F95" w:rsidP="008D3F95">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D3F95" w:rsidRPr="004455E1" w:rsidTr="008D3F95">
        <w:trPr>
          <w:trHeight w:val="270"/>
        </w:trPr>
        <w:tc>
          <w:tcPr>
            <w:tcW w:w="57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904B6F" w:rsidRPr="00521B4B" w:rsidTr="00495783">
        <w:trPr>
          <w:trHeight w:val="450"/>
        </w:trPr>
        <w:tc>
          <w:tcPr>
            <w:tcW w:w="570" w:type="dxa"/>
            <w:shd w:val="clear" w:color="auto" w:fill="FFFFFF"/>
            <w:noWrap/>
            <w:vAlign w:val="center"/>
          </w:tcPr>
          <w:p w:rsidR="00904B6F" w:rsidRPr="00D71628" w:rsidRDefault="00904B6F"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9402B2" w:rsidRDefault="009402B2" w:rsidP="008D3F95">
      <w:pPr>
        <w:rPr>
          <w:rFonts w:ascii="MicrosoftJhengHeiRegular" w:eastAsia="MicrosoftJhengHeiRegular" w:hAnsiTheme="minorHAnsi" w:cs="MicrosoftJhengHeiRegular"/>
          <w:kern w:val="0"/>
          <w:sz w:val="20"/>
          <w:szCs w:val="20"/>
        </w:rPr>
      </w:pPr>
    </w:p>
    <w:p w:rsidR="00371267" w:rsidRDefault="00371267" w:rsidP="00371267">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371267" w:rsidRPr="004455E1" w:rsidTr="00495783">
        <w:trPr>
          <w:trHeight w:val="270"/>
        </w:trPr>
        <w:tc>
          <w:tcPr>
            <w:tcW w:w="57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371267" w:rsidRPr="00EA2693" w:rsidRDefault="00371267" w:rsidP="00495783">
            <w:pPr>
              <w:rPr>
                <w:rFonts w:ascii="微軟正黑體" w:eastAsia="微軟正黑體" w:hAnsi="微軟正黑體"/>
                <w:sz w:val="20"/>
                <w:szCs w:val="20"/>
              </w:rPr>
            </w:pPr>
            <w:r w:rsidRPr="00EA2693">
              <w:rPr>
                <w:rFonts w:ascii="微軟正黑體" w:eastAsia="微軟正黑體" w:hAnsi="微軟正黑體" w:hint="eastAsia"/>
                <w:sz w:val="20"/>
                <w:szCs w:val="20"/>
              </w:rPr>
              <w:t>1-乙烯基咪唑</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371267" w:rsidRPr="002B12D2"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2-甲基咪唑</w:t>
            </w:r>
          </w:p>
          <w:p w:rsidR="00371267" w:rsidRPr="00D71628"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371267" w:rsidRPr="00604462"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371267"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371267" w:rsidRPr="00D71628"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Dibutylb</w:t>
            </w:r>
            <w:r>
              <w:rPr>
                <w:rFonts w:ascii="微軟正黑體" w:eastAsia="微軟正黑體" w:hAnsi="微軟正黑體" w:hint="eastAsia"/>
                <w:sz w:val="20"/>
                <w:szCs w:val="20"/>
              </w:rPr>
              <w:t>is(pentane-2,4-dionato-O,O')tin</w:t>
            </w:r>
          </w:p>
        </w:tc>
        <w:tc>
          <w:tcPr>
            <w:tcW w:w="2081" w:type="dxa"/>
            <w:shd w:val="clear" w:color="auto" w:fill="FFFFFF"/>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371267" w:rsidRPr="007E3D6B" w:rsidRDefault="00371267" w:rsidP="00371267">
      <w:pPr>
        <w:widowControl/>
        <w:rPr>
          <w:rFonts w:ascii="MicrosoftJhengHeiRegular" w:eastAsia="MicrosoftJhengHeiRegular" w:hAnsiTheme="minorHAnsi" w:cs="MicrosoftJhengHeiRegular"/>
          <w:kern w:val="0"/>
          <w:sz w:val="20"/>
          <w:szCs w:val="20"/>
        </w:rPr>
      </w:pPr>
    </w:p>
    <w:p w:rsidR="004C6805" w:rsidRDefault="004C6805" w:rsidP="004C6805">
      <w:pPr>
        <w:rPr>
          <w:rFonts w:ascii="微軟正黑體" w:eastAsia="微軟正黑體" w:hAnsi="微軟正黑體" w:cs="Arial"/>
          <w:b/>
          <w:sz w:val="20"/>
          <w:szCs w:val="20"/>
        </w:rPr>
      </w:pPr>
      <w:r>
        <w:rPr>
          <w:rFonts w:ascii="微軟正黑體" w:eastAsia="微軟正黑體" w:hAnsi="微軟正黑體" w:cs="Arial" w:hint="eastAsia"/>
          <w:b/>
          <w:sz w:val="20"/>
          <w:szCs w:val="20"/>
        </w:rPr>
        <w:t>第二十四批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70"/>
        <w:gridCol w:w="5837"/>
        <w:gridCol w:w="2081"/>
        <w:gridCol w:w="1980"/>
      </w:tblGrid>
      <w:tr w:rsidR="004C6805" w:rsidTr="004C6805">
        <w:trPr>
          <w:trHeight w:val="270"/>
        </w:trPr>
        <w:tc>
          <w:tcPr>
            <w:tcW w:w="570" w:type="dxa"/>
            <w:tcBorders>
              <w:top w:val="single" w:sz="4" w:space="0" w:color="auto"/>
              <w:left w:val="single" w:sz="4"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No.</w:t>
            </w:r>
          </w:p>
        </w:tc>
        <w:tc>
          <w:tcPr>
            <w:tcW w:w="5837"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SUBSTANCE NAME</w:t>
            </w:r>
          </w:p>
        </w:tc>
        <w:tc>
          <w:tcPr>
            <w:tcW w:w="2081"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CAS NUMBER</w:t>
            </w:r>
          </w:p>
        </w:tc>
        <w:tc>
          <w:tcPr>
            <w:tcW w:w="1980" w:type="dxa"/>
            <w:tcBorders>
              <w:top w:val="single" w:sz="4" w:space="0" w:color="auto"/>
              <w:left w:val="single" w:sz="6" w:space="0" w:color="auto"/>
              <w:bottom w:val="single" w:sz="6" w:space="0" w:color="auto"/>
              <w:right w:val="single" w:sz="4"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EC NUMBER</w:t>
            </w:r>
          </w:p>
        </w:tc>
      </w:tr>
      <w:tr w:rsidR="004C6805" w:rsidTr="004C6805">
        <w:trPr>
          <w:trHeight w:val="450"/>
        </w:trPr>
        <w:tc>
          <w:tcPr>
            <w:tcW w:w="570" w:type="dxa"/>
            <w:tcBorders>
              <w:top w:val="single" w:sz="6" w:space="0" w:color="auto"/>
              <w:left w:val="single" w:sz="4" w:space="0" w:color="auto"/>
              <w:bottom w:val="single" w:sz="6" w:space="0" w:color="auto"/>
              <w:right w:val="single" w:sz="6" w:space="0" w:color="auto"/>
            </w:tcBorders>
            <w:shd w:val="clear" w:color="auto" w:fill="FFFFFF"/>
            <w:noWrap/>
            <w:vAlign w:val="center"/>
            <w:hideMark/>
          </w:tcPr>
          <w:p w:rsidR="004C6805" w:rsidRDefault="004C6805"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210</w:t>
            </w:r>
          </w:p>
        </w:tc>
        <w:tc>
          <w:tcPr>
            <w:tcW w:w="5837" w:type="dxa"/>
            <w:tcBorders>
              <w:top w:val="single" w:sz="6" w:space="0" w:color="auto"/>
              <w:left w:val="single" w:sz="6" w:space="0" w:color="auto"/>
              <w:bottom w:val="single" w:sz="6"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Bis(2-(2-methoxyethoxy)ethyl)ether</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雙（2-（2-甲氧基乙氧基）乙基）醚</w:t>
            </w:r>
          </w:p>
        </w:tc>
        <w:tc>
          <w:tcPr>
            <w:tcW w:w="20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143-24-8</w:t>
            </w:r>
          </w:p>
        </w:tc>
        <w:tc>
          <w:tcPr>
            <w:tcW w:w="1980" w:type="dxa"/>
            <w:tcBorders>
              <w:top w:val="single" w:sz="6" w:space="0" w:color="auto"/>
              <w:left w:val="single" w:sz="6" w:space="0" w:color="auto"/>
              <w:bottom w:val="single" w:sz="6"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205-594-7</w:t>
            </w:r>
          </w:p>
        </w:tc>
      </w:tr>
      <w:tr w:rsidR="004C6805" w:rsidTr="004C6805">
        <w:trPr>
          <w:trHeight w:val="450"/>
        </w:trPr>
        <w:tc>
          <w:tcPr>
            <w:tcW w:w="570" w:type="dxa"/>
            <w:tcBorders>
              <w:top w:val="single" w:sz="6" w:space="0" w:color="auto"/>
              <w:left w:val="single" w:sz="4" w:space="0" w:color="auto"/>
              <w:bottom w:val="single" w:sz="4" w:space="0" w:color="auto"/>
              <w:right w:val="single" w:sz="6" w:space="0" w:color="auto"/>
            </w:tcBorders>
            <w:shd w:val="clear" w:color="auto" w:fill="FFFFFF"/>
            <w:noWrap/>
            <w:vAlign w:val="center"/>
            <w:hideMark/>
          </w:tcPr>
          <w:p w:rsidR="004C6805" w:rsidRDefault="004C6805"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w:t>
            </w:r>
          </w:p>
        </w:tc>
        <w:tc>
          <w:tcPr>
            <w:tcW w:w="5837" w:type="dxa"/>
            <w:tcBorders>
              <w:top w:val="single" w:sz="6" w:space="0" w:color="auto"/>
              <w:left w:val="single" w:sz="6" w:space="0" w:color="auto"/>
              <w:bottom w:val="single" w:sz="4"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Dioctyltin dilaurate, stannane, dioctyl-, bis(coco acyloxy) derivs., and any other stannane, dioctyl-, bis(fatty acyloxy) derivs. wherein C12 is the predominant carbon number of the fatty acyloxy moiety</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二月桂酸二辛基錫，錫烷，二辛基-雙（椰油醯氧基）衍生物，以及任何其他錫烷，二辛基-二雙（脂肪醯氧基）衍生物。 其中C12是脂肪醯氧基部分的主要碳原子數</w:t>
            </w:r>
          </w:p>
        </w:tc>
        <w:tc>
          <w:tcPr>
            <w:tcW w:w="208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6" w:space="0" w:color="auto"/>
              <w:left w:val="single" w:sz="6" w:space="0" w:color="auto"/>
              <w:bottom w:val="single" w:sz="4"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bl>
    <w:p w:rsidR="00371267" w:rsidRDefault="00371267" w:rsidP="008D3F95">
      <w:pPr>
        <w:rPr>
          <w:rFonts w:ascii="MicrosoftJhengHeiRegular" w:eastAsia="MicrosoftJhengHeiRegular" w:hAnsiTheme="minorHAnsi" w:cs="MicrosoftJhengHeiRegular"/>
          <w:kern w:val="0"/>
          <w:sz w:val="20"/>
          <w:szCs w:val="20"/>
        </w:rPr>
      </w:pPr>
    </w:p>
    <w:p w:rsidR="0098641A" w:rsidRDefault="0098641A" w:rsidP="0098641A">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8641A" w:rsidRPr="004455E1" w:rsidTr="00495783">
        <w:trPr>
          <w:trHeight w:val="270"/>
        </w:trPr>
        <w:tc>
          <w:tcPr>
            <w:tcW w:w="57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212</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2-(4-tert-butylbenzyl) propionaldehyde and its individual stereoisomers</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w:t>
            </w:r>
            <w:r w:rsidRPr="00FA3FC4">
              <w:rPr>
                <w:rFonts w:ascii="微軟正黑體" w:eastAsia="微軟正黑體" w:hAnsi="微軟正黑體" w:hint="eastAsia"/>
                <w:sz w:val="20"/>
                <w:szCs w:val="20"/>
              </w:rPr>
              <w:t>叔丁基苄基</w:t>
            </w:r>
            <w:r w:rsidRPr="00FA3FC4">
              <w:rPr>
                <w:rFonts w:ascii="微軟正黑體" w:eastAsia="微軟正黑體" w:hAnsi="微軟正黑體"/>
                <w:sz w:val="20"/>
                <w:szCs w:val="20"/>
              </w:rPr>
              <w:t>)</w:t>
            </w:r>
            <w:r w:rsidRPr="00FA3FC4">
              <w:rPr>
                <w:rFonts w:ascii="微軟正黑體" w:eastAsia="微軟正黑體" w:hAnsi="微軟正黑體" w:hint="eastAsia"/>
                <w:sz w:val="20"/>
                <w:szCs w:val="20"/>
              </w:rPr>
              <w:t>丙醛及其各自立體異構物</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213</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Orthoboric acid, sodium salt</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硼酸鈉鹽</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13840-56-7  </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237-560-2</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214</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2,2-bis(bromomethyl)propane1,3-diol (BMP)</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2,2-雙(溴甲基)-1,3-丙二醇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2,2-dimethylpropan-1-ol, tribromo derivative / 3-bromo-2,2-bis(bromomethyl)-1-propanol (TBNPA)</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3-溴-2,2-雙(溴甲基)-1-丙醇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2,3-dibromo-1-propanol (2,3-DBPA)</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2,3-二溴-1-丙醇</w:t>
            </w:r>
          </w:p>
        </w:tc>
        <w:tc>
          <w:tcPr>
            <w:tcW w:w="2081" w:type="dxa"/>
            <w:shd w:val="clear" w:color="auto" w:fill="FFFFFF"/>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3296-90-0</w:t>
            </w:r>
          </w:p>
          <w:p w:rsidR="0098641A"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36483-57-5/</w:t>
            </w: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1522-92-5</w:t>
            </w:r>
          </w:p>
          <w:p w:rsidR="0098641A"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96-13-9</w:t>
            </w:r>
          </w:p>
        </w:tc>
        <w:tc>
          <w:tcPr>
            <w:tcW w:w="1980" w:type="dxa"/>
            <w:shd w:val="clear" w:color="auto" w:fill="FFFFFF"/>
            <w:noWrap/>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221-967-7</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253-057-0</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202-480-9</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215</w:t>
            </w:r>
          </w:p>
        </w:tc>
        <w:tc>
          <w:tcPr>
            <w:tcW w:w="5837" w:type="dxa"/>
            <w:shd w:val="clear" w:color="auto" w:fill="FFFFFF"/>
          </w:tcPr>
          <w:p w:rsidR="0098641A" w:rsidRPr="00FA3FC4"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sz w:val="20"/>
                <w:szCs w:val="20"/>
              </w:rPr>
              <w:t>Glutaral</w:t>
            </w:r>
          </w:p>
          <w:p w:rsidR="0098641A" w:rsidRPr="00D71628"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hint="eastAsia"/>
                <w:sz w:val="20"/>
                <w:szCs w:val="20"/>
              </w:rPr>
              <w:t>戊二醛</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111-30-8</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203-856-5</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216</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Medium-chain chlorinated paraffins (MCCP) [UVCB substances consisting of more than or equal to 80% linear chloroalkanes with carbon chain lengths within the range from C14 to C17]</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中鏈氯化石蠟[UVCB物質，含量大於或等於80％碳鏈長度在C14至C17範圍內的直鏈氯代烷烴]</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217</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Phenol, alkylation products (mainly in para position) with C12-rich branched or linear alkyl chains from oligomerisation, covering any individual isomers and/ or combinations thereof (PDDP)</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透過由寡聚物反應烷基化的酚產物(主要在對位位置)具有12個碳支鏈或直鏈，並涵蓋其他同分異構物與/或其它組合</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880E33">
        <w:trPr>
          <w:trHeight w:val="450"/>
        </w:trPr>
        <w:tc>
          <w:tcPr>
            <w:tcW w:w="570" w:type="dxa"/>
            <w:tcBorders>
              <w:bottom w:val="single" w:sz="6" w:space="0" w:color="auto"/>
            </w:tcBorders>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218</w:t>
            </w:r>
          </w:p>
        </w:tc>
        <w:tc>
          <w:tcPr>
            <w:tcW w:w="5837" w:type="dxa"/>
            <w:tcBorders>
              <w:bottom w:val="single" w:sz="6"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1,4-dioxane</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1,4-二氧六環</w:t>
            </w:r>
          </w:p>
        </w:tc>
        <w:tc>
          <w:tcPr>
            <w:tcW w:w="2081" w:type="dxa"/>
            <w:tcBorders>
              <w:bottom w:val="single" w:sz="6"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123-91-1</w:t>
            </w:r>
          </w:p>
        </w:tc>
        <w:tc>
          <w:tcPr>
            <w:tcW w:w="198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204-661-8  </w:t>
            </w:r>
          </w:p>
        </w:tc>
      </w:tr>
      <w:tr w:rsidR="0098641A" w:rsidRPr="00D71628" w:rsidTr="00880E33">
        <w:trPr>
          <w:trHeight w:val="450"/>
        </w:trPr>
        <w:tc>
          <w:tcPr>
            <w:tcW w:w="570" w:type="dxa"/>
            <w:tcBorders>
              <w:top w:val="single" w:sz="6" w:space="0" w:color="auto"/>
              <w:bottom w:val="single" w:sz="4" w:space="0" w:color="auto"/>
            </w:tcBorders>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219</w:t>
            </w:r>
          </w:p>
        </w:tc>
        <w:tc>
          <w:tcPr>
            <w:tcW w:w="5837" w:type="dxa"/>
            <w:tcBorders>
              <w:top w:val="single" w:sz="6" w:space="0" w:color="auto"/>
              <w:bottom w:val="single" w:sz="4"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4,4'-(1-methylpropylidene) bisphenol; (bisphenol B)</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雙酚B</w:t>
            </w:r>
          </w:p>
        </w:tc>
        <w:tc>
          <w:tcPr>
            <w:tcW w:w="2081" w:type="dxa"/>
            <w:tcBorders>
              <w:top w:val="single" w:sz="6" w:space="0" w:color="auto"/>
              <w:bottom w:val="single" w:sz="4"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77-40-7</w:t>
            </w:r>
          </w:p>
        </w:tc>
        <w:tc>
          <w:tcPr>
            <w:tcW w:w="198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201-025-1  </w:t>
            </w:r>
          </w:p>
        </w:tc>
      </w:tr>
      <w:tr w:rsidR="00880E33" w:rsidRPr="00D71628" w:rsidTr="00880E33">
        <w:trPr>
          <w:trHeight w:val="450"/>
        </w:trPr>
        <w:tc>
          <w:tcPr>
            <w:tcW w:w="10468" w:type="dxa"/>
            <w:gridSpan w:val="4"/>
            <w:tcBorders>
              <w:top w:val="single" w:sz="4" w:space="0" w:color="auto"/>
              <w:left w:val="nil"/>
              <w:bottom w:val="single" w:sz="4" w:space="0" w:color="auto"/>
              <w:right w:val="nil"/>
            </w:tcBorders>
            <w:shd w:val="clear" w:color="auto" w:fill="FFFFFF"/>
            <w:noWrap/>
            <w:vAlign w:val="center"/>
          </w:tcPr>
          <w:p w:rsidR="00880E33" w:rsidRDefault="00880E33" w:rsidP="00880E33">
            <w:pPr>
              <w:rPr>
                <w:rFonts w:ascii="微軟正黑體" w:eastAsia="微軟正黑體" w:hAnsi="微軟正黑體" w:cs="Arial"/>
                <w:b/>
                <w:sz w:val="20"/>
                <w:szCs w:val="20"/>
              </w:rPr>
            </w:pPr>
          </w:p>
          <w:p w:rsidR="00880E33" w:rsidRPr="00880E33" w:rsidRDefault="00880E33" w:rsidP="00880E3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六</w:t>
            </w:r>
            <w:r w:rsidRPr="00570C97">
              <w:rPr>
                <w:rFonts w:ascii="微軟正黑體" w:eastAsia="微軟正黑體" w:hAnsi="微軟正黑體" w:cs="Arial"/>
                <w:b/>
                <w:sz w:val="20"/>
                <w:szCs w:val="20"/>
              </w:rPr>
              <w:t>批 SVHC</w:t>
            </w:r>
          </w:p>
        </w:tc>
      </w:tr>
      <w:tr w:rsidR="00880E33" w:rsidRPr="00D71628" w:rsidTr="00880E33">
        <w:trPr>
          <w:trHeight w:val="326"/>
        </w:trPr>
        <w:tc>
          <w:tcPr>
            <w:tcW w:w="570" w:type="dxa"/>
            <w:tcBorders>
              <w:top w:val="single" w:sz="4" w:space="0" w:color="auto"/>
              <w:bottom w:val="single" w:sz="4" w:space="0" w:color="auto"/>
              <w:right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tcBorders>
              <w:top w:val="single" w:sz="4" w:space="0" w:color="auto"/>
              <w:left w:val="single" w:sz="4" w:space="0" w:color="auto"/>
              <w:bottom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0E33" w:rsidRPr="00D71628" w:rsidTr="00880E33">
        <w:trPr>
          <w:trHeight w:val="450"/>
        </w:trPr>
        <w:tc>
          <w:tcPr>
            <w:tcW w:w="570" w:type="dxa"/>
            <w:tcBorders>
              <w:top w:val="single" w:sz="4" w:space="0" w:color="auto"/>
            </w:tcBorders>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20</w:t>
            </w:r>
          </w:p>
        </w:tc>
        <w:tc>
          <w:tcPr>
            <w:tcW w:w="5837" w:type="dxa"/>
            <w:tcBorders>
              <w:top w:val="single" w:sz="4" w:space="0" w:color="auto"/>
            </w:tcBorders>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(±)-1,7,7-trimethyl-3-[(4-methylphenyl)methylene]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bicyclo[2.2.1]heptan-2-one covering any of the individual isomers and/or combinations thereof (4-MBC)</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(±)-1,7,7-三甲基-3-[(4-甲基苯基)亞甲基]二環[2.2.1]</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庚烷-2-酮，包括各個異構體和/或其組合 (4-MBC)</w:t>
            </w:r>
          </w:p>
        </w:tc>
        <w:tc>
          <w:tcPr>
            <w:tcW w:w="2081" w:type="dxa"/>
            <w:tcBorders>
              <w:top w:val="single" w:sz="4" w:space="0" w:color="auto"/>
            </w:tcBorders>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4" w:space="0" w:color="auto"/>
            </w:tcBorders>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21</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6,6'-di-tert-butyl-2,2'-methylenedi-p-cresol (DBMC)</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6,6'雙二叔丁基-2,2'-亞甲基雙對甲酚 (DBMC)</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119-47-1</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204-327-1</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22</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S-(tricyclo[5.2.1.0'2,6]deca-3-en-8(or 9)-yl)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phosphorodithioate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硫-(三環[5.2.1.0'2,6]癸-3-烯-8(或9)-基)</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r>
              <w:rPr>
                <w:rFonts w:ascii="微軟正黑體" w:eastAsia="微軟正黑體" w:hAnsi="微軟正黑體"/>
                <w:sz w:val="20"/>
                <w:szCs w:val="20"/>
              </w:rPr>
              <w:br/>
            </w:r>
            <w:r w:rsidRPr="00046D43">
              <w:rPr>
                <w:rFonts w:ascii="微軟正黑體" w:eastAsia="微軟正黑體" w:hAnsi="微軟正黑體" w:hint="eastAsia"/>
                <w:sz w:val="20"/>
                <w:szCs w:val="20"/>
              </w:rPr>
              <w:t>二硫代磷酸酯</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255881-94-8</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 xml:space="preserve">401-850-9  </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23</w:t>
            </w:r>
          </w:p>
        </w:tc>
        <w:tc>
          <w:tcPr>
            <w:tcW w:w="5837" w:type="dxa"/>
            <w:shd w:val="clear" w:color="auto" w:fill="FFFFFF"/>
          </w:tcPr>
          <w:p w:rsidR="00880E33" w:rsidRPr="00861A86" w:rsidRDefault="00880E33" w:rsidP="00880E33">
            <w:pPr>
              <w:rPr>
                <w:rFonts w:ascii="微軟正黑體" w:eastAsia="微軟正黑體" w:hAnsi="微軟正黑體"/>
                <w:sz w:val="20"/>
                <w:szCs w:val="20"/>
              </w:rPr>
            </w:pPr>
            <w:r w:rsidRPr="00861A86">
              <w:rPr>
                <w:rFonts w:ascii="微軟正黑體" w:eastAsia="微軟正黑體" w:hAnsi="微軟正黑體"/>
                <w:sz w:val="20"/>
                <w:szCs w:val="20"/>
              </w:rPr>
              <w:t>tris(2-methoxyethoxy)vinylsilane</w:t>
            </w:r>
          </w:p>
          <w:p w:rsidR="00880E33" w:rsidRPr="00FA3FC4" w:rsidRDefault="00880E33" w:rsidP="00880E33">
            <w:pPr>
              <w:rPr>
                <w:rFonts w:ascii="微軟正黑體" w:eastAsia="微軟正黑體" w:hAnsi="微軟正黑體"/>
                <w:sz w:val="20"/>
                <w:szCs w:val="20"/>
              </w:rPr>
            </w:pPr>
            <w:r w:rsidRPr="00861A86">
              <w:rPr>
                <w:rFonts w:ascii="微軟正黑體" w:eastAsia="微軟正黑體" w:hAnsi="微軟正黑體" w:hint="eastAsia"/>
                <w:sz w:val="20"/>
                <w:szCs w:val="20"/>
              </w:rPr>
              <w:t>三(2-甲氧基乙氧基)乙烯基矽烷</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1067-53-4</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213-934-0</w:t>
            </w:r>
          </w:p>
        </w:tc>
      </w:tr>
    </w:tbl>
    <w:p w:rsidR="0098641A" w:rsidRDefault="0098641A" w:rsidP="0098641A">
      <w:pPr>
        <w:widowControl/>
        <w:rPr>
          <w:rFonts w:ascii="MicrosoftJhengHeiRegular" w:eastAsia="MicrosoftJhengHeiRegular" w:hAnsiTheme="minorHAnsi" w:cs="MicrosoftJhengHeiRegular"/>
          <w:kern w:val="0"/>
          <w:sz w:val="20"/>
          <w:szCs w:val="20"/>
        </w:rPr>
      </w:pPr>
    </w:p>
    <w:p w:rsidR="002C676C" w:rsidRPr="0064650E" w:rsidRDefault="002C676C" w:rsidP="002C676C">
      <w:pPr>
        <w:widowControl/>
        <w:rPr>
          <w:rFonts w:ascii="MicrosoftJhengHeiRegular" w:eastAsia="MicrosoftJhengHeiRegular" w:hAnsiTheme="minorHAnsi" w:cs="MicrosoftJhengHeiRegular"/>
          <w:kern w:val="0"/>
          <w:sz w:val="20"/>
          <w:szCs w:val="20"/>
        </w:rPr>
      </w:pPr>
      <w:r w:rsidRPr="0064650E">
        <w:rPr>
          <w:rFonts w:ascii="微軟正黑體" w:eastAsia="微軟正黑體" w:hAnsi="微軟正黑體" w:cs="MicrosoftJhengHeiRegular" w:hint="eastAsia"/>
          <w:kern w:val="0"/>
          <w:sz w:val="20"/>
          <w:szCs w:val="20"/>
        </w:rPr>
        <w:t xml:space="preserve">第二十七批 </w:t>
      </w:r>
      <w:r w:rsidRPr="0064650E">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C676C" w:rsidRPr="0064650E" w:rsidTr="00630E82">
        <w:trPr>
          <w:trHeight w:val="45"/>
        </w:trPr>
        <w:tc>
          <w:tcPr>
            <w:tcW w:w="57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No.</w:t>
            </w:r>
          </w:p>
        </w:tc>
        <w:tc>
          <w:tcPr>
            <w:tcW w:w="5837"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SUBSTANCE NAME</w:t>
            </w:r>
          </w:p>
        </w:tc>
        <w:tc>
          <w:tcPr>
            <w:tcW w:w="2081"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EC NUMBER</w:t>
            </w:r>
          </w:p>
        </w:tc>
      </w:tr>
      <w:tr w:rsidR="002C676C" w:rsidRPr="0064650E" w:rsidTr="00630E82">
        <w:trPr>
          <w:trHeight w:val="1015"/>
        </w:trPr>
        <w:tc>
          <w:tcPr>
            <w:tcW w:w="570" w:type="dxa"/>
            <w:tcBorders>
              <w:top w:val="single" w:sz="4" w:space="0" w:color="auto"/>
            </w:tcBorders>
            <w:shd w:val="clear" w:color="auto" w:fill="FFFFFF"/>
            <w:noWrap/>
            <w:vAlign w:val="center"/>
          </w:tcPr>
          <w:p w:rsidR="002C676C" w:rsidRPr="0064650E" w:rsidRDefault="002C676C" w:rsidP="00D301D6">
            <w:pPr>
              <w:widowControl/>
              <w:jc w:val="center"/>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hint="eastAsia"/>
                <w:kern w:val="0"/>
                <w:sz w:val="20"/>
                <w:szCs w:val="20"/>
              </w:rPr>
              <w:t>2</w:t>
            </w:r>
            <w:r w:rsidRPr="0064650E">
              <w:rPr>
                <w:rFonts w:ascii="微軟正黑體" w:eastAsia="微軟正黑體" w:hAnsi="微軟正黑體" w:cs="MicrosoftJhengHeiRegular"/>
                <w:kern w:val="0"/>
                <w:sz w:val="20"/>
                <w:szCs w:val="20"/>
              </w:rPr>
              <w:t>24</w:t>
            </w:r>
          </w:p>
        </w:tc>
        <w:tc>
          <w:tcPr>
            <w:tcW w:w="5837" w:type="dxa"/>
            <w:tcBorders>
              <w:top w:val="single" w:sz="4" w:space="0" w:color="auto"/>
            </w:tcBorders>
            <w:shd w:val="clear" w:color="auto" w:fill="FFFFFF"/>
          </w:tcPr>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sz w:val="20"/>
                <w:szCs w:val="20"/>
              </w:rPr>
              <w:t>(N-(hydroxymethyl)acrylamide)</w:t>
            </w:r>
          </w:p>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hint="eastAsia"/>
                <w:sz w:val="20"/>
                <w:szCs w:val="20"/>
              </w:rPr>
              <w:t>N-羥甲基丙烯醯胺</w:t>
            </w:r>
          </w:p>
        </w:tc>
        <w:tc>
          <w:tcPr>
            <w:tcW w:w="2081" w:type="dxa"/>
            <w:tcBorders>
              <w:top w:val="single" w:sz="4" w:space="0" w:color="auto"/>
            </w:tcBorders>
            <w:shd w:val="clear" w:color="auto" w:fill="FFFFFF"/>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924-42-5</w:t>
            </w:r>
          </w:p>
        </w:tc>
        <w:tc>
          <w:tcPr>
            <w:tcW w:w="1980" w:type="dxa"/>
            <w:tcBorders>
              <w:top w:val="single" w:sz="4" w:space="0" w:color="auto"/>
            </w:tcBorders>
            <w:shd w:val="clear" w:color="auto" w:fill="FFFFFF"/>
            <w:noWrap/>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213-103-2</w:t>
            </w:r>
          </w:p>
        </w:tc>
      </w:tr>
    </w:tbl>
    <w:p w:rsidR="002C676C" w:rsidRDefault="002C676C" w:rsidP="0098641A">
      <w:pPr>
        <w:widowControl/>
        <w:rPr>
          <w:rFonts w:ascii="MicrosoftJhengHeiRegular" w:eastAsia="MicrosoftJhengHeiRegular" w:hAnsiTheme="minorHAnsi" w:cs="MicrosoftJhengHeiRegular"/>
          <w:kern w:val="0"/>
          <w:sz w:val="20"/>
          <w:szCs w:val="20"/>
        </w:rPr>
      </w:pPr>
    </w:p>
    <w:p w:rsidR="002F46CC" w:rsidRPr="00204B85" w:rsidRDefault="002F46CC" w:rsidP="0098641A">
      <w:pPr>
        <w:widowControl/>
        <w:rPr>
          <w:rFonts w:ascii="MicrosoftJhengHeiRegular" w:eastAsia="MicrosoftJhengHeiRegular" w:hAnsiTheme="minorHAnsi" w:cs="MicrosoftJhengHeiRegular"/>
          <w:kern w:val="0"/>
          <w:sz w:val="20"/>
          <w:szCs w:val="20"/>
        </w:rPr>
      </w:pPr>
      <w:r w:rsidRPr="00204B85">
        <w:rPr>
          <w:rFonts w:ascii="微軟正黑體" w:eastAsia="微軟正黑體" w:hAnsi="微軟正黑體" w:cs="MicrosoftJhengHeiRegular" w:hint="eastAsia"/>
          <w:kern w:val="0"/>
          <w:sz w:val="20"/>
          <w:szCs w:val="20"/>
        </w:rPr>
        <w:t>第二十</w:t>
      </w:r>
      <w:r w:rsidR="00630E82" w:rsidRPr="00204B85">
        <w:rPr>
          <w:rFonts w:ascii="微軟正黑體" w:eastAsia="微軟正黑體" w:hAnsi="微軟正黑體" w:cs="MicrosoftJhengHeiRegular" w:hint="eastAsia"/>
          <w:kern w:val="0"/>
          <w:sz w:val="20"/>
          <w:szCs w:val="20"/>
        </w:rPr>
        <w:t>八</w:t>
      </w:r>
      <w:r w:rsidRPr="00204B85">
        <w:rPr>
          <w:rFonts w:ascii="微軟正黑體" w:eastAsia="微軟正黑體" w:hAnsi="微軟正黑體" w:cs="MicrosoftJhengHeiRegular" w:hint="eastAsia"/>
          <w:kern w:val="0"/>
          <w:sz w:val="20"/>
          <w:szCs w:val="20"/>
        </w:rPr>
        <w:t xml:space="preserve">批 </w:t>
      </w:r>
      <w:r w:rsidRPr="00204B85">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04B85" w:rsidRPr="00204B85" w:rsidTr="00630E82">
        <w:trPr>
          <w:trHeight w:val="45"/>
        </w:trPr>
        <w:tc>
          <w:tcPr>
            <w:tcW w:w="57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No.</w:t>
            </w:r>
          </w:p>
        </w:tc>
        <w:tc>
          <w:tcPr>
            <w:tcW w:w="5837"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SUBSTANCE NAME</w:t>
            </w:r>
          </w:p>
        </w:tc>
        <w:tc>
          <w:tcPr>
            <w:tcW w:w="2081"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CAS NUMBER</w:t>
            </w:r>
          </w:p>
        </w:tc>
        <w:tc>
          <w:tcPr>
            <w:tcW w:w="198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EC NUMBER</w:t>
            </w:r>
          </w:p>
        </w:tc>
      </w:tr>
      <w:tr w:rsidR="00204B85" w:rsidRPr="00204B85" w:rsidTr="00DE675E">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225</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1,1'-[ethane-1,2-diylbisoxy]bis[2,4,6-tribromobenzene] </w:t>
            </w:r>
            <w:r w:rsidRPr="00204B85">
              <w:rPr>
                <w:rFonts w:ascii="微軟正黑體" w:eastAsia="微軟正黑體" w:hAnsi="微軟正黑體" w:hint="eastAsia"/>
                <w:spacing w:val="15"/>
                <w:sz w:val="20"/>
                <w:szCs w:val="20"/>
                <w:shd w:val="clear" w:color="auto" w:fill="FFFFFF"/>
              </w:rPr>
              <w:t>1,2-雙(2,4,6-三溴苯氧基)乙烷</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37853-59-1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253-692-3</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226</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2,2',6,6'-tetrabromo-4,4'-isopropylidenediphenol </w:t>
            </w:r>
            <w:r w:rsidRPr="00204B85">
              <w:rPr>
                <w:rFonts w:ascii="微軟正黑體" w:eastAsia="微軟正黑體" w:hAnsi="微軟正黑體" w:hint="eastAsia"/>
                <w:spacing w:val="15"/>
                <w:sz w:val="20"/>
                <w:szCs w:val="20"/>
                <w:shd w:val="clear" w:color="auto" w:fill="FFFFFF"/>
              </w:rPr>
              <w:t>四溴雙酚A</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79-94-7</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201-236-9</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227</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4,4'-sulphonyldiphenol </w:t>
            </w:r>
            <w:r w:rsidRPr="00204B85">
              <w:rPr>
                <w:rFonts w:ascii="微軟正黑體" w:eastAsia="微軟正黑體" w:hAnsi="微軟正黑體" w:hint="eastAsia"/>
                <w:spacing w:val="15"/>
                <w:sz w:val="20"/>
                <w:szCs w:val="20"/>
                <w:shd w:val="clear" w:color="auto" w:fill="FFFFFF"/>
              </w:rPr>
              <w:t>雙酚S</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80-09-1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201-250-5</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228</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Barium diboron tetraoxide </w:t>
            </w:r>
            <w:r w:rsidRPr="00204B85">
              <w:rPr>
                <w:rFonts w:ascii="微軟正黑體" w:eastAsia="微軟正黑體" w:hAnsi="微軟正黑體" w:hint="eastAsia"/>
                <w:spacing w:val="15"/>
                <w:sz w:val="20"/>
                <w:szCs w:val="20"/>
                <w:shd w:val="clear" w:color="auto" w:fill="FFFFFF"/>
              </w:rPr>
              <w:t>偏硼酸鋇</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13701-59-2</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237-222-4</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229</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Bis(2-ethylhexyl) tetrabromophthalate covering any of the individual isomers and/or combinations thereof </w:t>
            </w:r>
            <w:r w:rsidRPr="00204B85">
              <w:rPr>
                <w:rFonts w:ascii="微軟正黑體" w:eastAsia="微軟正黑體" w:hAnsi="微軟正黑體" w:hint="eastAsia"/>
                <w:spacing w:val="15"/>
                <w:sz w:val="20"/>
                <w:szCs w:val="20"/>
                <w:shd w:val="clear" w:color="auto" w:fill="FFFFFF"/>
              </w:rPr>
              <w:t>雙(2-乙基己基)四溴鄰苯二甲酸酯，覆蓋任何單個異構體和/或其組合</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230</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Isobutyl 4-hydroxybenzoate </w:t>
            </w:r>
            <w:r w:rsidRPr="00204B85">
              <w:rPr>
                <w:rFonts w:ascii="微軟正黑體" w:eastAsia="微軟正黑體" w:hAnsi="微軟正黑體" w:hint="eastAsia"/>
                <w:spacing w:val="15"/>
                <w:sz w:val="20"/>
                <w:szCs w:val="20"/>
                <w:shd w:val="clear" w:color="auto" w:fill="FFFFFF"/>
              </w:rPr>
              <w:t>4-羥基苯甲酸 2-甲基丙酯</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4247-02-3</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224-208-8</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231</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Melamine </w:t>
            </w:r>
            <w:r w:rsidRPr="00204B85">
              <w:rPr>
                <w:rFonts w:ascii="微軟正黑體" w:eastAsia="微軟正黑體" w:hAnsi="微軟正黑體" w:hint="eastAsia"/>
                <w:spacing w:val="15"/>
                <w:sz w:val="20"/>
                <w:szCs w:val="20"/>
                <w:shd w:val="clear" w:color="auto" w:fill="FFFFFF"/>
              </w:rPr>
              <w:t>三聚氰胺</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108-78-1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203-615-4</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232</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Perfluoroheptanoic acid and its salts </w:t>
            </w:r>
            <w:r w:rsidRPr="00204B85">
              <w:rPr>
                <w:rFonts w:ascii="微軟正黑體" w:eastAsia="微軟正黑體" w:hAnsi="微軟正黑體" w:hint="eastAsia"/>
                <w:spacing w:val="15"/>
                <w:sz w:val="20"/>
                <w:szCs w:val="20"/>
                <w:shd w:val="clear" w:color="auto" w:fill="FFFFFF"/>
              </w:rPr>
              <w:t>全氟庚酸及其鹽類</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233</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reaction mass of 2,2,3,3,5,5,6,6-octafluoro-4-(1,1,1,2,3,3,3-heptafluoropropan-2-yl)morpholine and 2,2,3,3,5,5,6,6-octafluoro-4-(heptafluoropropyl)morpholine </w:t>
            </w:r>
            <w:r w:rsidRPr="00204B85">
              <w:rPr>
                <w:rFonts w:ascii="微軟正黑體" w:eastAsia="微軟正黑體" w:hAnsi="微軟正黑體" w:hint="eastAsia"/>
                <w:spacing w:val="15"/>
                <w:sz w:val="20"/>
                <w:szCs w:val="20"/>
                <w:shd w:val="clear" w:color="auto" w:fill="FFFFFF"/>
              </w:rPr>
              <w:t>2,2,3,3,5,5,6,6-八氟-4-(1,1,1,2,3,3,3-七氟丙烷-2-基)嗎啉和2,2,3,3,5,5,5,6,6-八氟烷-4-(七氟丙基)嗎啉的反應物料</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473-390-7</w:t>
            </w:r>
          </w:p>
        </w:tc>
      </w:tr>
    </w:tbl>
    <w:p w:rsidR="00DE675E" w:rsidRDefault="00DE675E" w:rsidP="0077743A">
      <w:pPr>
        <w:widowControl/>
        <w:rPr>
          <w:rFonts w:ascii="微軟正黑體" w:eastAsia="微軟正黑體" w:hAnsi="微軟正黑體" w:cs="MicrosoftJhengHeiRegular"/>
          <w:kern w:val="0"/>
          <w:sz w:val="20"/>
          <w:szCs w:val="20"/>
        </w:rPr>
      </w:pPr>
    </w:p>
    <w:p w:rsidR="0077743A" w:rsidRPr="0077743A" w:rsidRDefault="0077743A" w:rsidP="0077743A">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t xml:space="preserve">第二十九批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77743A" w:rsidRPr="0077743A" w:rsidTr="00DE675E">
        <w:trPr>
          <w:trHeight w:val="45"/>
        </w:trPr>
        <w:tc>
          <w:tcPr>
            <w:tcW w:w="570" w:type="dxa"/>
            <w:shd w:val="clear" w:color="auto" w:fill="CCFFCC"/>
            <w:noWrap/>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77743A" w:rsidRPr="0077743A" w:rsidTr="00DE675E">
        <w:trPr>
          <w:trHeight w:val="1015"/>
        </w:trPr>
        <w:tc>
          <w:tcPr>
            <w:tcW w:w="570" w:type="dxa"/>
            <w:shd w:val="clear" w:color="auto" w:fill="auto"/>
            <w:noWrap/>
            <w:vAlign w:val="center"/>
          </w:tcPr>
          <w:p w:rsidR="0077743A" w:rsidRPr="0077743A" w:rsidRDefault="0077743A"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234</w:t>
            </w:r>
          </w:p>
        </w:tc>
        <w:tc>
          <w:tcPr>
            <w:tcW w:w="5837" w:type="dxa"/>
            <w:shd w:val="clear" w:color="auto" w:fill="auto"/>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bis(4-chlorophenyl) sulphone 4,4'-</w:t>
            </w:r>
            <w:r w:rsidRPr="0077743A">
              <w:rPr>
                <w:rFonts w:ascii="微軟正黑體" w:eastAsia="微軟正黑體" w:hAnsi="微軟正黑體" w:cs="Arial" w:hint="eastAsia"/>
                <w:spacing w:val="15"/>
                <w:kern w:val="0"/>
                <w:sz w:val="20"/>
                <w:szCs w:val="20"/>
              </w:rPr>
              <w:t>二氯二苯基碸</w:t>
            </w:r>
          </w:p>
        </w:tc>
        <w:tc>
          <w:tcPr>
            <w:tcW w:w="2081" w:type="dxa"/>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80-07-9</w:t>
            </w:r>
          </w:p>
        </w:tc>
        <w:tc>
          <w:tcPr>
            <w:tcW w:w="1980" w:type="dxa"/>
            <w:shd w:val="clear" w:color="auto" w:fill="auto"/>
            <w:noWrap/>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201-247-9</w:t>
            </w:r>
          </w:p>
        </w:tc>
      </w:tr>
      <w:tr w:rsidR="0077743A" w:rsidRPr="0077743A" w:rsidTr="00DE675E">
        <w:trPr>
          <w:trHeight w:val="1015"/>
        </w:trPr>
        <w:tc>
          <w:tcPr>
            <w:tcW w:w="570" w:type="dxa"/>
            <w:shd w:val="clear" w:color="auto" w:fill="auto"/>
            <w:noWrap/>
            <w:vAlign w:val="center"/>
          </w:tcPr>
          <w:p w:rsidR="0077743A" w:rsidRPr="0077743A" w:rsidRDefault="0077743A"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235</w:t>
            </w:r>
          </w:p>
        </w:tc>
        <w:tc>
          <w:tcPr>
            <w:tcW w:w="5837" w:type="dxa"/>
            <w:shd w:val="clear" w:color="auto" w:fill="auto"/>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diphenyl(2,4,6-trimethylbenzoyl)phosphine oxide (2,4,6-</w:t>
            </w:r>
            <w:r w:rsidRPr="0077743A">
              <w:rPr>
                <w:rFonts w:ascii="微軟正黑體" w:eastAsia="微軟正黑體" w:hAnsi="微軟正黑體" w:cs="Arial" w:hint="eastAsia"/>
                <w:spacing w:val="15"/>
                <w:kern w:val="0"/>
                <w:sz w:val="20"/>
                <w:szCs w:val="20"/>
              </w:rPr>
              <w:t>三甲基苯甲酰基</w:t>
            </w:r>
            <w:r w:rsidRPr="0077743A">
              <w:rPr>
                <w:rFonts w:ascii="微軟正黑體" w:eastAsia="微軟正黑體" w:hAnsi="微軟正黑體" w:cs="Arial"/>
                <w:spacing w:val="15"/>
                <w:kern w:val="0"/>
                <w:sz w:val="20"/>
                <w:szCs w:val="20"/>
              </w:rPr>
              <w:t>)</w:t>
            </w:r>
            <w:r w:rsidRPr="0077743A">
              <w:rPr>
                <w:rFonts w:ascii="微軟正黑體" w:eastAsia="微軟正黑體" w:hAnsi="微軟正黑體" w:cs="Arial" w:hint="eastAsia"/>
                <w:spacing w:val="15"/>
                <w:kern w:val="0"/>
                <w:sz w:val="20"/>
                <w:szCs w:val="20"/>
              </w:rPr>
              <w:t>二苯基氧化膦</w:t>
            </w:r>
          </w:p>
        </w:tc>
        <w:tc>
          <w:tcPr>
            <w:tcW w:w="2081" w:type="dxa"/>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75980-60-8</w:t>
            </w:r>
          </w:p>
        </w:tc>
        <w:tc>
          <w:tcPr>
            <w:tcW w:w="1980" w:type="dxa"/>
            <w:shd w:val="clear" w:color="auto" w:fill="auto"/>
            <w:noWrap/>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278-355-8</w:t>
            </w:r>
          </w:p>
        </w:tc>
      </w:tr>
    </w:tbl>
    <w:p w:rsidR="0077743A" w:rsidRDefault="0077743A" w:rsidP="0077743A"/>
    <w:p w:rsidR="00DE675E" w:rsidRDefault="00DE675E">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br w:type="page"/>
      </w:r>
    </w:p>
    <w:p w:rsidR="00DE675E" w:rsidRPr="0077743A" w:rsidRDefault="00DE675E" w:rsidP="00DE675E">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t>第</w:t>
      </w:r>
      <w:r>
        <w:rPr>
          <w:rFonts w:ascii="微軟正黑體" w:eastAsia="微軟正黑體" w:hAnsi="微軟正黑體" w:cs="MicrosoftJhengHeiRegular" w:hint="eastAsia"/>
          <w:kern w:val="0"/>
          <w:sz w:val="20"/>
          <w:szCs w:val="20"/>
        </w:rPr>
        <w:t>三</w:t>
      </w:r>
      <w:r w:rsidRPr="0077743A">
        <w:rPr>
          <w:rFonts w:ascii="微軟正黑體" w:eastAsia="微軟正黑體" w:hAnsi="微軟正黑體" w:cs="MicrosoftJhengHeiRegular" w:hint="eastAsia"/>
          <w:kern w:val="0"/>
          <w:sz w:val="20"/>
          <w:szCs w:val="20"/>
        </w:rPr>
        <w:t xml:space="preserve">十批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E675E" w:rsidRPr="0077743A" w:rsidTr="00DE675E">
        <w:trPr>
          <w:trHeight w:val="45"/>
        </w:trPr>
        <w:tc>
          <w:tcPr>
            <w:tcW w:w="570" w:type="dxa"/>
            <w:shd w:val="clear" w:color="auto" w:fill="CCFFCC"/>
            <w:noWrap/>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w:t>
            </w:r>
            <w:r>
              <w:rPr>
                <w:rFonts w:ascii="微軟正黑體" w:eastAsia="微軟正黑體" w:hAnsi="微軟正黑體" w:cs="Arial"/>
                <w:spacing w:val="15"/>
                <w:kern w:val="0"/>
                <w:sz w:val="20"/>
                <w:szCs w:val="20"/>
              </w:rPr>
              <w:t>6</w:t>
            </w:r>
          </w:p>
        </w:tc>
        <w:tc>
          <w:tcPr>
            <w:tcW w:w="5837" w:type="dxa"/>
            <w:shd w:val="clear" w:color="auto" w:fill="auto"/>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2,4,6-tri-tert-butylphenol</w:t>
            </w:r>
            <w:r>
              <w:rPr>
                <w:rFonts w:ascii="微軟正黑體" w:eastAsia="微軟正黑體" w:hAnsi="微軟正黑體" w:cs="Arial"/>
                <w:spacing w:val="15"/>
                <w:kern w:val="0"/>
                <w:sz w:val="20"/>
                <w:szCs w:val="20"/>
              </w:rPr>
              <w:t xml:space="preserve"> </w:t>
            </w:r>
            <w:r w:rsidRPr="00672FB8">
              <w:rPr>
                <w:rFonts w:ascii="微軟正黑體" w:eastAsia="微軟正黑體" w:hAnsi="微軟正黑體" w:cs="Arial" w:hint="eastAsia"/>
                <w:spacing w:val="15"/>
                <w:kern w:val="0"/>
                <w:sz w:val="20"/>
                <w:szCs w:val="20"/>
              </w:rPr>
              <w:t>2,4,6-參-三級-丁基苯酚</w:t>
            </w:r>
          </w:p>
        </w:tc>
        <w:tc>
          <w:tcPr>
            <w:tcW w:w="2081" w:type="dxa"/>
            <w:vAlign w:val="center"/>
          </w:tcPr>
          <w:p w:rsidR="00672FB8" w:rsidRPr="0077743A" w:rsidRDefault="00672FB8" w:rsidP="00B67B42">
            <w:pPr>
              <w:widowControl/>
              <w:spacing w:line="240" w:lineRule="exact"/>
              <w:rPr>
                <w:rFonts w:ascii="微軟正黑體" w:eastAsia="微軟正黑體" w:hAnsi="微軟正黑體"/>
                <w:sz w:val="20"/>
                <w:szCs w:val="20"/>
              </w:rPr>
            </w:pPr>
            <w:r w:rsidRPr="00672FB8">
              <w:rPr>
                <w:rFonts w:ascii="微軟正黑體" w:eastAsia="微軟正黑體" w:hAnsi="微軟正黑體"/>
                <w:sz w:val="20"/>
                <w:szCs w:val="20"/>
              </w:rPr>
              <w:t>732-26-3</w:t>
            </w:r>
          </w:p>
        </w:tc>
        <w:tc>
          <w:tcPr>
            <w:tcW w:w="1980" w:type="dxa"/>
            <w:shd w:val="clear" w:color="auto" w:fill="auto"/>
            <w:noWrap/>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211-989-5</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237</w:t>
            </w:r>
          </w:p>
        </w:tc>
        <w:tc>
          <w:tcPr>
            <w:tcW w:w="5837" w:type="dxa"/>
            <w:shd w:val="clear" w:color="auto" w:fill="auto"/>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2-(2H-benzotriazol-2-yl)-4-(1,1,3,3-tetramethylbutyl)phenol</w:t>
            </w:r>
            <w:r>
              <w:rPr>
                <w:rFonts w:ascii="微軟正黑體" w:eastAsia="微軟正黑體" w:hAnsi="微軟正黑體" w:cs="Arial"/>
                <w:spacing w:val="15"/>
                <w:kern w:val="0"/>
                <w:sz w:val="20"/>
                <w:szCs w:val="20"/>
              </w:rPr>
              <w:t xml:space="preserve"> </w:t>
            </w:r>
            <w:r w:rsidRPr="00672FB8">
              <w:rPr>
                <w:rFonts w:ascii="微軟正黑體" w:eastAsia="微軟正黑體" w:hAnsi="微軟正黑體" w:cs="Arial" w:hint="eastAsia"/>
                <w:spacing w:val="15"/>
                <w:kern w:val="0"/>
                <w:sz w:val="20"/>
                <w:szCs w:val="20"/>
              </w:rPr>
              <w:t>2-(2H-苯并三唑-2-基)-4-(1,1,3,3-四甲基丁基)苯酚</w:t>
            </w:r>
          </w:p>
        </w:tc>
        <w:tc>
          <w:tcPr>
            <w:tcW w:w="2081" w:type="dxa"/>
            <w:vAlign w:val="center"/>
          </w:tcPr>
          <w:p w:rsidR="00672FB8" w:rsidRPr="0077743A" w:rsidRDefault="00B67B42" w:rsidP="00B67B42">
            <w:pPr>
              <w:widowControl/>
              <w:spacing w:line="240" w:lineRule="exact"/>
              <w:rPr>
                <w:rFonts w:ascii="微軟正黑體" w:eastAsia="微軟正黑體" w:hAnsi="微軟正黑體"/>
                <w:sz w:val="20"/>
                <w:szCs w:val="20"/>
              </w:rPr>
            </w:pPr>
            <w:r w:rsidRPr="00672FB8">
              <w:rPr>
                <w:rFonts w:ascii="微軟正黑體" w:eastAsia="微軟正黑體" w:hAnsi="微軟正黑體" w:cs="Arial"/>
                <w:spacing w:val="15"/>
                <w:kern w:val="0"/>
                <w:sz w:val="20"/>
                <w:szCs w:val="20"/>
              </w:rPr>
              <w:t>3147-75-9</w:t>
            </w:r>
          </w:p>
        </w:tc>
        <w:tc>
          <w:tcPr>
            <w:tcW w:w="1980" w:type="dxa"/>
            <w:shd w:val="clear" w:color="auto" w:fill="auto"/>
            <w:noWrap/>
            <w:vAlign w:val="center"/>
          </w:tcPr>
          <w:p w:rsidR="00672FB8" w:rsidRPr="0077743A" w:rsidRDefault="00B67B42"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221-573-5</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238</w:t>
            </w:r>
          </w:p>
        </w:tc>
        <w:tc>
          <w:tcPr>
            <w:tcW w:w="5837" w:type="dxa"/>
            <w:shd w:val="clear" w:color="auto" w:fill="auto"/>
            <w:vAlign w:val="center"/>
          </w:tcPr>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2-(dimethylamino)-2-[(4-</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methylphenyl)methyl]-1-[4-</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(morpholin-4-yl)phenyl]butan-1-one</w:t>
            </w:r>
            <w:r w:rsidRPr="00EF21F3">
              <w:rPr>
                <w:rFonts w:ascii="微軟正黑體" w:eastAsia="微軟正黑體" w:hAnsi="微軟正黑體" w:cs="Arial" w:hint="eastAsia"/>
                <w:spacing w:val="15"/>
                <w:kern w:val="0"/>
                <w:sz w:val="20"/>
                <w:szCs w:val="20"/>
              </w:rPr>
              <w:t xml:space="preserve"> </w:t>
            </w:r>
            <w:r>
              <w:rPr>
                <w:rFonts w:ascii="微軟正黑體" w:eastAsia="微軟正黑體" w:hAnsi="微軟正黑體" w:cs="Arial"/>
                <w:spacing w:val="15"/>
                <w:kern w:val="0"/>
                <w:sz w:val="20"/>
                <w:szCs w:val="20"/>
              </w:rPr>
              <w:t xml:space="preserve"> </w:t>
            </w:r>
            <w:r w:rsidRPr="00EF21F3">
              <w:rPr>
                <w:rFonts w:ascii="微軟正黑體" w:eastAsia="微軟正黑體" w:hAnsi="微軟正黑體" w:cs="Arial" w:hint="eastAsia"/>
                <w:spacing w:val="15"/>
                <w:kern w:val="0"/>
                <w:sz w:val="20"/>
                <w:szCs w:val="20"/>
              </w:rPr>
              <w:t>2-(二甲胺基)-2[(4-甲基苯</w:t>
            </w:r>
          </w:p>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甲基</w:t>
            </w:r>
            <w:r w:rsidRPr="00EF21F3">
              <w:rPr>
                <w:rFonts w:ascii="微軟正黑體" w:eastAsia="微軟正黑體" w:hAnsi="微軟正黑體" w:cs="Arial"/>
                <w:spacing w:val="15"/>
                <w:kern w:val="0"/>
                <w:sz w:val="20"/>
                <w:szCs w:val="20"/>
              </w:rPr>
              <w:t>]-1-[4-(</w:t>
            </w:r>
            <w:r w:rsidRPr="00EF21F3">
              <w:rPr>
                <w:rFonts w:ascii="微軟正黑體" w:eastAsia="微軟正黑體" w:hAnsi="微軟正黑體" w:cs="Arial" w:hint="eastAsia"/>
                <w:spacing w:val="15"/>
                <w:kern w:val="0"/>
                <w:sz w:val="20"/>
                <w:szCs w:val="20"/>
              </w:rPr>
              <w:t>【口末】啉</w:t>
            </w:r>
            <w:r w:rsidRPr="00EF21F3">
              <w:rPr>
                <w:rFonts w:ascii="微軟正黑體" w:eastAsia="微軟正黑體" w:hAnsi="微軟正黑體" w:cs="Arial"/>
                <w:spacing w:val="15"/>
                <w:kern w:val="0"/>
                <w:sz w:val="20"/>
                <w:szCs w:val="20"/>
              </w:rPr>
              <w:t>4-</w:t>
            </w:r>
            <w:r w:rsidRPr="00EF21F3">
              <w:rPr>
                <w:rFonts w:ascii="微軟正黑體" w:eastAsia="微軟正黑體" w:hAnsi="微軟正黑體" w:cs="Arial" w:hint="eastAsia"/>
                <w:spacing w:val="15"/>
                <w:kern w:val="0"/>
                <w:sz w:val="20"/>
                <w:szCs w:val="20"/>
              </w:rPr>
              <w:t>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苯基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丁</w:t>
            </w:r>
            <w:r w:rsidRPr="00EF21F3">
              <w:rPr>
                <w:rFonts w:ascii="微軟正黑體" w:eastAsia="微軟正黑體" w:hAnsi="微軟正黑體" w:cs="Arial"/>
                <w:spacing w:val="15"/>
                <w:kern w:val="0"/>
                <w:sz w:val="20"/>
                <w:szCs w:val="20"/>
              </w:rPr>
              <w:t>-1-</w:t>
            </w:r>
            <w:r w:rsidRPr="00EF21F3">
              <w:rPr>
                <w:rFonts w:ascii="微軟正黑體" w:eastAsia="微軟正黑體" w:hAnsi="微軟正黑體" w:cs="Arial" w:hint="eastAsia"/>
                <w:spacing w:val="15"/>
                <w:kern w:val="0"/>
                <w:sz w:val="20"/>
                <w:szCs w:val="20"/>
              </w:rPr>
              <w:t>酮</w:t>
            </w:r>
          </w:p>
        </w:tc>
        <w:tc>
          <w:tcPr>
            <w:tcW w:w="2081" w:type="dxa"/>
            <w:vAlign w:val="center"/>
          </w:tcPr>
          <w:p w:rsidR="00672FB8" w:rsidRPr="0077743A" w:rsidRDefault="00B67B42" w:rsidP="00B67B42">
            <w:pPr>
              <w:widowControl/>
              <w:spacing w:line="240" w:lineRule="exact"/>
              <w:rPr>
                <w:rFonts w:ascii="微軟正黑體" w:eastAsia="微軟正黑體" w:hAnsi="微軟正黑體"/>
                <w:sz w:val="20"/>
                <w:szCs w:val="20"/>
              </w:rPr>
            </w:pPr>
            <w:r w:rsidRPr="00EF21F3">
              <w:rPr>
                <w:rFonts w:ascii="微軟正黑體" w:eastAsia="微軟正黑體" w:hAnsi="微軟正黑體" w:cs="Arial"/>
                <w:spacing w:val="15"/>
                <w:kern w:val="0"/>
                <w:sz w:val="20"/>
                <w:szCs w:val="20"/>
              </w:rPr>
              <w:t>119344-86-4</w:t>
            </w:r>
          </w:p>
        </w:tc>
        <w:tc>
          <w:tcPr>
            <w:tcW w:w="1980" w:type="dxa"/>
            <w:shd w:val="clear" w:color="auto" w:fill="auto"/>
            <w:noWrap/>
            <w:vAlign w:val="center"/>
          </w:tcPr>
          <w:p w:rsidR="00672FB8" w:rsidRPr="0077743A" w:rsidRDefault="00B67B42"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438-340-0</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239</w:t>
            </w:r>
          </w:p>
        </w:tc>
        <w:tc>
          <w:tcPr>
            <w:tcW w:w="5837" w:type="dxa"/>
            <w:shd w:val="clear" w:color="auto" w:fill="auto"/>
            <w:vAlign w:val="center"/>
          </w:tcPr>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Bumetrizole布美三唑</w:t>
            </w:r>
          </w:p>
        </w:tc>
        <w:tc>
          <w:tcPr>
            <w:tcW w:w="2081" w:type="dxa"/>
            <w:vAlign w:val="center"/>
          </w:tcPr>
          <w:p w:rsidR="00672FB8" w:rsidRPr="0077743A" w:rsidRDefault="00EF21F3" w:rsidP="00B67B42">
            <w:pPr>
              <w:widowControl/>
              <w:spacing w:line="240" w:lineRule="exact"/>
              <w:rPr>
                <w:rFonts w:ascii="微軟正黑體" w:eastAsia="微軟正黑體" w:hAnsi="微軟正黑體"/>
                <w:sz w:val="20"/>
                <w:szCs w:val="20"/>
              </w:rPr>
            </w:pPr>
            <w:r w:rsidRPr="00EF21F3">
              <w:rPr>
                <w:rFonts w:ascii="微軟正黑體" w:eastAsia="微軟正黑體" w:hAnsi="微軟正黑體" w:cs="Arial" w:hint="eastAsia"/>
                <w:spacing w:val="15"/>
                <w:kern w:val="0"/>
                <w:sz w:val="20"/>
                <w:szCs w:val="20"/>
              </w:rPr>
              <w:t>3896-11-5</w:t>
            </w:r>
          </w:p>
        </w:tc>
        <w:tc>
          <w:tcPr>
            <w:tcW w:w="1980" w:type="dxa"/>
            <w:shd w:val="clear" w:color="auto" w:fill="auto"/>
            <w:noWrap/>
            <w:vAlign w:val="center"/>
          </w:tcPr>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223-445-4</w:t>
            </w:r>
          </w:p>
        </w:tc>
      </w:tr>
      <w:tr w:rsidR="00DE675E" w:rsidRPr="0077743A" w:rsidTr="00DE675E">
        <w:trPr>
          <w:trHeight w:val="1015"/>
        </w:trPr>
        <w:tc>
          <w:tcPr>
            <w:tcW w:w="570" w:type="dxa"/>
            <w:shd w:val="clear" w:color="auto" w:fill="auto"/>
            <w:noWrap/>
            <w:vAlign w:val="center"/>
          </w:tcPr>
          <w:p w:rsidR="00DE675E"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spacing w:val="15"/>
                <w:kern w:val="0"/>
                <w:sz w:val="20"/>
                <w:szCs w:val="20"/>
              </w:rPr>
              <w:t>240</w:t>
            </w:r>
          </w:p>
        </w:tc>
        <w:tc>
          <w:tcPr>
            <w:tcW w:w="5837" w:type="dxa"/>
            <w:shd w:val="clear" w:color="auto" w:fill="auto"/>
            <w:vAlign w:val="center"/>
          </w:tcPr>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2-苯基丙烯與苯酚的寡聚和</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烷基化反應產物</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Oligomerisation and alkylation</w:t>
            </w:r>
          </w:p>
          <w:p w:rsidR="00DE675E"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reaction products of 2-phenylpropeneand phenol</w:t>
            </w:r>
          </w:p>
        </w:tc>
        <w:tc>
          <w:tcPr>
            <w:tcW w:w="2081" w:type="dxa"/>
            <w:vAlign w:val="center"/>
          </w:tcPr>
          <w:p w:rsidR="00DE675E"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w:t>
            </w:r>
          </w:p>
        </w:tc>
        <w:tc>
          <w:tcPr>
            <w:tcW w:w="1980" w:type="dxa"/>
            <w:shd w:val="clear" w:color="auto" w:fill="auto"/>
            <w:noWrap/>
            <w:vAlign w:val="center"/>
          </w:tcPr>
          <w:p w:rsidR="00DE675E" w:rsidRPr="0077743A" w:rsidRDefault="00F72BB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700-960-7</w:t>
            </w:r>
          </w:p>
        </w:tc>
      </w:tr>
    </w:tbl>
    <w:p w:rsidR="00630E82" w:rsidRDefault="00630E82" w:rsidP="00DE675E">
      <w:pPr>
        <w:widowControl/>
        <w:tabs>
          <w:tab w:val="left" w:pos="1350"/>
        </w:tabs>
        <w:rPr>
          <w:rFonts w:ascii="MicrosoftJhengHeiRegular" w:eastAsia="MicrosoftJhengHeiRegular" w:hAnsiTheme="minorHAnsi" w:cs="MicrosoftJhengHeiRegular"/>
          <w:kern w:val="0"/>
          <w:sz w:val="20"/>
          <w:szCs w:val="20"/>
        </w:rPr>
      </w:pPr>
    </w:p>
    <w:p w:rsidR="0057627F" w:rsidRPr="00E71239" w:rsidRDefault="0057627F" w:rsidP="0057627F">
      <w:pPr>
        <w:widowControl/>
        <w:rPr>
          <w:rFonts w:ascii="微軟正黑體" w:eastAsia="微軟正黑體" w:hAnsi="微軟正黑體" w:cs="MicrosoftJhengHeiRegular"/>
          <w:kern w:val="0"/>
          <w:sz w:val="20"/>
          <w:szCs w:val="20"/>
        </w:rPr>
      </w:pPr>
      <w:r w:rsidRPr="00E71239">
        <w:rPr>
          <w:rFonts w:ascii="微軟正黑體" w:eastAsia="微軟正黑體" w:hAnsi="微軟正黑體" w:cs="MicrosoftJhengHeiRegular" w:hint="eastAsia"/>
          <w:kern w:val="0"/>
          <w:sz w:val="20"/>
          <w:szCs w:val="20"/>
        </w:rPr>
        <w:t>第三十一批</w:t>
      </w:r>
      <w:r w:rsidRPr="00E71239">
        <w:rPr>
          <w:rFonts w:ascii="微軟正黑體" w:eastAsia="微軟正黑體" w:hAnsi="微軟正黑體" w:cs="MicrosoftJhengHeiRegular"/>
          <w:kern w:val="0"/>
          <w:sz w:val="20"/>
          <w:szCs w:val="20"/>
        </w:rPr>
        <w:t xml:space="preserve">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71239" w:rsidRPr="00E71239" w:rsidTr="005E3BB7">
        <w:trPr>
          <w:trHeight w:val="45"/>
        </w:trPr>
        <w:tc>
          <w:tcPr>
            <w:tcW w:w="570" w:type="dxa"/>
            <w:shd w:val="clear" w:color="auto" w:fill="CCFFCC"/>
            <w:noWrap/>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E71239" w:rsidRPr="00E71239" w:rsidTr="005E3BB7">
        <w:trPr>
          <w:trHeight w:val="1015"/>
        </w:trPr>
        <w:tc>
          <w:tcPr>
            <w:tcW w:w="570" w:type="dxa"/>
            <w:shd w:val="clear" w:color="auto" w:fill="auto"/>
            <w:noWrap/>
            <w:vAlign w:val="center"/>
          </w:tcPr>
          <w:p w:rsidR="0057627F" w:rsidRPr="00E71239" w:rsidRDefault="0057627F" w:rsidP="005E3BB7">
            <w:pPr>
              <w:widowControl/>
              <w:spacing w:line="240" w:lineRule="exact"/>
              <w:jc w:val="center"/>
              <w:rPr>
                <w:rFonts w:ascii="微軟正黑體" w:eastAsia="微軟正黑體" w:hAnsi="微軟正黑體" w:cs="Arial"/>
                <w:spacing w:val="15"/>
                <w:kern w:val="0"/>
                <w:sz w:val="20"/>
                <w:szCs w:val="20"/>
              </w:rPr>
            </w:pPr>
            <w:r w:rsidRPr="00E71239">
              <w:rPr>
                <w:rFonts w:ascii="微軟正黑體" w:eastAsia="微軟正黑體" w:hAnsi="微軟正黑體" w:cs="Arial"/>
                <w:spacing w:val="15"/>
                <w:kern w:val="0"/>
                <w:sz w:val="20"/>
                <w:szCs w:val="20"/>
              </w:rPr>
              <w:t>241</w:t>
            </w:r>
          </w:p>
        </w:tc>
        <w:tc>
          <w:tcPr>
            <w:tcW w:w="5837" w:type="dxa"/>
            <w:shd w:val="clear" w:color="auto" w:fill="auto"/>
            <w:vAlign w:val="center"/>
          </w:tcPr>
          <w:p w:rsidR="0057627F" w:rsidRPr="00E71239" w:rsidRDefault="0057627F" w:rsidP="005E3BB7">
            <w:pPr>
              <w:widowControl/>
              <w:spacing w:line="240" w:lineRule="exact"/>
              <w:rPr>
                <w:rFonts w:ascii="微軟正黑體" w:eastAsia="微軟正黑體" w:hAnsi="微軟正黑體" w:cs="Arial"/>
                <w:spacing w:val="15"/>
                <w:kern w:val="0"/>
                <w:sz w:val="20"/>
                <w:szCs w:val="20"/>
              </w:rPr>
            </w:pPr>
            <w:r w:rsidRPr="00E71239">
              <w:rPr>
                <w:rFonts w:ascii="微軟正黑體" w:eastAsia="微軟正黑體" w:hAnsi="微軟正黑體" w:cs="細明體"/>
                <w:kern w:val="0"/>
                <w:sz w:val="20"/>
                <w:szCs w:val="20"/>
              </w:rPr>
              <w:t>Bis(</w:t>
            </w:r>
            <w:r w:rsidRPr="00E71239">
              <w:rPr>
                <w:rFonts w:ascii="微軟正黑體" w:eastAsia="微軟正黑體" w:hAnsi="微軟正黑體" w:cs="細明體" w:hint="eastAsia"/>
                <w:kern w:val="0"/>
                <w:sz w:val="20"/>
                <w:szCs w:val="20"/>
              </w:rPr>
              <w:t>α</w:t>
            </w:r>
            <w:r w:rsidRPr="00E71239">
              <w:rPr>
                <w:rFonts w:ascii="微軟正黑體" w:eastAsia="微軟正黑體" w:hAnsi="微軟正黑體" w:cs="細明體"/>
                <w:kern w:val="0"/>
                <w:sz w:val="20"/>
                <w:szCs w:val="20"/>
              </w:rPr>
              <w:t>,</w:t>
            </w:r>
            <w:r w:rsidRPr="00E71239">
              <w:rPr>
                <w:rFonts w:ascii="微軟正黑體" w:eastAsia="微軟正黑體" w:hAnsi="微軟正黑體" w:cs="細明體" w:hint="eastAsia"/>
                <w:kern w:val="0"/>
                <w:sz w:val="20"/>
                <w:szCs w:val="20"/>
              </w:rPr>
              <w:t>α</w:t>
            </w:r>
            <w:r w:rsidRPr="00E71239">
              <w:rPr>
                <w:rFonts w:ascii="微軟正黑體" w:eastAsia="微軟正黑體" w:hAnsi="微軟正黑體" w:cs="細明體"/>
                <w:kern w:val="0"/>
                <w:sz w:val="20"/>
                <w:szCs w:val="20"/>
              </w:rPr>
              <w:t xml:space="preserve">-dimethylbenzyl) peroxide </w:t>
            </w:r>
            <w:r w:rsidRPr="00E71239">
              <w:rPr>
                <w:rFonts w:ascii="微軟正黑體" w:eastAsia="微軟正黑體" w:hAnsi="微軟正黑體" w:cs="細明體" w:hint="eastAsia"/>
                <w:kern w:val="0"/>
                <w:sz w:val="20"/>
                <w:szCs w:val="20"/>
              </w:rPr>
              <w:t>過氧化二異丙苯</w:t>
            </w:r>
          </w:p>
        </w:tc>
        <w:tc>
          <w:tcPr>
            <w:tcW w:w="2081" w:type="dxa"/>
            <w:vAlign w:val="center"/>
          </w:tcPr>
          <w:p w:rsidR="0057627F" w:rsidRPr="00E71239" w:rsidRDefault="0057627F" w:rsidP="005E3BB7">
            <w:pPr>
              <w:widowControl/>
              <w:spacing w:line="240" w:lineRule="exact"/>
              <w:rPr>
                <w:rFonts w:ascii="微軟正黑體" w:eastAsia="微軟正黑體" w:hAnsi="微軟正黑體"/>
                <w:sz w:val="20"/>
                <w:szCs w:val="20"/>
              </w:rPr>
            </w:pPr>
            <w:r w:rsidRPr="00E71239">
              <w:rPr>
                <w:rFonts w:ascii="微軟正黑體" w:eastAsia="微軟正黑體" w:hAnsi="微軟正黑體" w:cs="細明體"/>
                <w:kern w:val="0"/>
                <w:sz w:val="20"/>
                <w:szCs w:val="20"/>
              </w:rPr>
              <w:t>80-43-3</w:t>
            </w:r>
          </w:p>
        </w:tc>
        <w:tc>
          <w:tcPr>
            <w:tcW w:w="1980" w:type="dxa"/>
            <w:shd w:val="clear" w:color="auto" w:fill="auto"/>
            <w:noWrap/>
            <w:vAlign w:val="center"/>
          </w:tcPr>
          <w:p w:rsidR="0057627F" w:rsidRPr="00E71239" w:rsidRDefault="0057627F" w:rsidP="005E3BB7">
            <w:pPr>
              <w:widowControl/>
              <w:spacing w:line="240" w:lineRule="exact"/>
              <w:rPr>
                <w:rFonts w:ascii="微軟正黑體" w:eastAsia="微軟正黑體" w:hAnsi="微軟正黑體" w:cs="Arial"/>
                <w:spacing w:val="15"/>
                <w:kern w:val="0"/>
                <w:sz w:val="20"/>
                <w:szCs w:val="20"/>
              </w:rPr>
            </w:pPr>
            <w:r w:rsidRPr="00E71239">
              <w:rPr>
                <w:rFonts w:ascii="微軟正黑體" w:eastAsia="微軟正黑體" w:hAnsi="微軟正黑體" w:cs="細明體"/>
                <w:kern w:val="0"/>
                <w:sz w:val="20"/>
                <w:szCs w:val="20"/>
              </w:rPr>
              <w:t>201-279-3</w:t>
            </w:r>
          </w:p>
        </w:tc>
      </w:tr>
    </w:tbl>
    <w:p w:rsidR="0057627F" w:rsidRPr="0057627F" w:rsidRDefault="0057627F" w:rsidP="0057627F">
      <w:pPr>
        <w:widowControl/>
        <w:rPr>
          <w:rFonts w:ascii="微軟正黑體" w:eastAsia="微軟正黑體" w:hAnsi="微軟正黑體" w:cs="MicrosoftJhengHeiRegular"/>
          <w:kern w:val="0"/>
          <w:sz w:val="20"/>
          <w:szCs w:val="20"/>
        </w:rPr>
      </w:pPr>
    </w:p>
    <w:p w:rsidR="00E154D2" w:rsidRPr="00E154D2" w:rsidRDefault="00E154D2" w:rsidP="00E154D2">
      <w:pPr>
        <w:widowControl/>
        <w:tabs>
          <w:tab w:val="left" w:pos="1350"/>
        </w:tabs>
        <w:rPr>
          <w:rFonts w:ascii="MicrosoftJhengHeiRegular" w:eastAsia="MicrosoftJhengHeiRegular" w:hAnsiTheme="minorHAnsi" w:cs="MicrosoftJhengHeiRegular"/>
          <w:kern w:val="0"/>
          <w:sz w:val="20"/>
          <w:szCs w:val="20"/>
        </w:rPr>
      </w:pPr>
      <w:r w:rsidRPr="00E154D2">
        <w:rPr>
          <w:rFonts w:ascii="MicrosoftJhengHeiRegular" w:eastAsia="MicrosoftJhengHeiRegular" w:hAnsiTheme="minorHAnsi" w:cs="MicrosoftJhengHeiRegular" w:hint="eastAsia"/>
          <w:kern w:val="0"/>
          <w:sz w:val="20"/>
          <w:szCs w:val="20"/>
        </w:rPr>
        <w:t>第三十二批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154D2" w:rsidRPr="00E71239" w:rsidTr="00975F9F">
        <w:trPr>
          <w:trHeight w:val="45"/>
        </w:trPr>
        <w:tc>
          <w:tcPr>
            <w:tcW w:w="570" w:type="dxa"/>
            <w:shd w:val="clear" w:color="auto" w:fill="CCFFCC"/>
            <w:noWrap/>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E154D2" w:rsidRPr="00E154D2" w:rsidTr="00E154D2">
        <w:trPr>
          <w:trHeight w:val="1015"/>
        </w:trPr>
        <w:tc>
          <w:tcPr>
            <w:tcW w:w="570" w:type="dxa"/>
            <w:shd w:val="clear" w:color="auto" w:fill="auto"/>
            <w:noWrap/>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242</w:t>
            </w:r>
          </w:p>
        </w:tc>
        <w:tc>
          <w:tcPr>
            <w:tcW w:w="5837" w:type="dxa"/>
            <w:shd w:val="clear" w:color="auto" w:fill="auto"/>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Triphenyl phosphate磷酸三苯酯</w:t>
            </w:r>
          </w:p>
        </w:tc>
        <w:tc>
          <w:tcPr>
            <w:tcW w:w="2081" w:type="dxa"/>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115-86-6</w:t>
            </w:r>
          </w:p>
        </w:tc>
        <w:tc>
          <w:tcPr>
            <w:tcW w:w="1980" w:type="dxa"/>
            <w:shd w:val="clear" w:color="auto" w:fill="auto"/>
            <w:noWrap/>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204-112-2</w:t>
            </w:r>
          </w:p>
        </w:tc>
      </w:tr>
    </w:tbl>
    <w:p w:rsidR="0057627F" w:rsidRDefault="0057627F" w:rsidP="00E154D2">
      <w:pPr>
        <w:widowControl/>
        <w:tabs>
          <w:tab w:val="left" w:pos="1350"/>
        </w:tabs>
        <w:rPr>
          <w:rFonts w:ascii="MicrosoftJhengHeiRegular" w:eastAsia="MicrosoftJhengHeiRegular" w:hAnsiTheme="minorHAnsi" w:cs="MicrosoftJhengHeiRegular"/>
          <w:kern w:val="0"/>
          <w:sz w:val="20"/>
          <w:szCs w:val="20"/>
        </w:rPr>
      </w:pPr>
    </w:p>
    <w:p w:rsidR="00224D4A" w:rsidRPr="00E154D2" w:rsidRDefault="00224D4A" w:rsidP="00224D4A">
      <w:pPr>
        <w:widowControl/>
        <w:tabs>
          <w:tab w:val="left" w:pos="1350"/>
        </w:tabs>
        <w:rPr>
          <w:rFonts w:ascii="MicrosoftJhengHeiRegular" w:eastAsia="MicrosoftJhengHeiRegular" w:hAnsiTheme="minorHAnsi" w:cs="MicrosoftJhengHeiRegular"/>
          <w:kern w:val="0"/>
          <w:sz w:val="20"/>
          <w:szCs w:val="20"/>
        </w:rPr>
      </w:pPr>
      <w:r w:rsidRPr="00E154D2">
        <w:rPr>
          <w:rFonts w:ascii="MicrosoftJhengHeiRegular" w:eastAsia="MicrosoftJhengHeiRegular" w:hAnsiTheme="minorHAnsi" w:cs="MicrosoftJhengHeiRegular" w:hint="eastAsia"/>
          <w:kern w:val="0"/>
          <w:sz w:val="20"/>
          <w:szCs w:val="20"/>
        </w:rPr>
        <w:t>第三十</w:t>
      </w:r>
      <w:r>
        <w:rPr>
          <w:rFonts w:ascii="MicrosoftJhengHeiRegular" w:eastAsia="MicrosoftJhengHeiRegular" w:hAnsiTheme="minorHAnsi" w:cs="MicrosoftJhengHeiRegular" w:hint="eastAsia"/>
          <w:kern w:val="0"/>
          <w:sz w:val="20"/>
          <w:szCs w:val="20"/>
        </w:rPr>
        <w:t>三</w:t>
      </w:r>
      <w:r w:rsidRPr="00E154D2">
        <w:rPr>
          <w:rFonts w:ascii="MicrosoftJhengHeiRegular" w:eastAsia="MicrosoftJhengHeiRegular" w:hAnsiTheme="minorHAnsi" w:cs="MicrosoftJhengHeiRegular" w:hint="eastAsia"/>
          <w:kern w:val="0"/>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24D4A" w:rsidRPr="00E71239" w:rsidTr="00792435">
        <w:trPr>
          <w:trHeight w:val="45"/>
        </w:trPr>
        <w:tc>
          <w:tcPr>
            <w:tcW w:w="570" w:type="dxa"/>
            <w:shd w:val="clear" w:color="auto" w:fill="CCFFCC"/>
            <w:noWrap/>
            <w:vAlign w:val="center"/>
          </w:tcPr>
          <w:p w:rsidR="00224D4A" w:rsidRPr="00E71239" w:rsidRDefault="00224D4A" w:rsidP="00792435">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224D4A" w:rsidRPr="00E71239" w:rsidRDefault="00224D4A" w:rsidP="00792435">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224D4A" w:rsidRPr="00E71239" w:rsidRDefault="00224D4A" w:rsidP="00792435">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24D4A" w:rsidRPr="00E71239" w:rsidRDefault="00224D4A" w:rsidP="00792435">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224D4A" w:rsidRPr="00E154D2" w:rsidTr="00792435">
        <w:trPr>
          <w:trHeight w:val="1015"/>
        </w:trPr>
        <w:tc>
          <w:tcPr>
            <w:tcW w:w="570" w:type="dxa"/>
            <w:shd w:val="clear" w:color="auto" w:fill="auto"/>
            <w:noWrap/>
            <w:vAlign w:val="center"/>
          </w:tcPr>
          <w:p w:rsidR="00224D4A" w:rsidRPr="004B53FE"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243</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reaction mass of: triphenylthiophosphate and tertiary butylated phenyl derivatives三苯基硫代磷酸與叔丁基苯衍生物的反應物</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192268-65-8</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421-820-9</w:t>
            </w:r>
          </w:p>
        </w:tc>
      </w:tr>
      <w:tr w:rsidR="00224D4A" w:rsidRPr="00E154D2" w:rsidTr="00792435">
        <w:trPr>
          <w:trHeight w:val="1015"/>
        </w:trPr>
        <w:tc>
          <w:tcPr>
            <w:tcW w:w="570" w:type="dxa"/>
            <w:shd w:val="clear" w:color="auto" w:fill="auto"/>
            <w:noWrap/>
            <w:vAlign w:val="center"/>
          </w:tcPr>
          <w:p w:rsidR="00224D4A" w:rsidRPr="004B53FE"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244</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Perfluamine全氟三丙胺</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338-83-0</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206-420-2</w:t>
            </w:r>
          </w:p>
        </w:tc>
      </w:tr>
      <w:tr w:rsidR="00224D4A" w:rsidRPr="00E154D2" w:rsidTr="00792435">
        <w:trPr>
          <w:trHeight w:val="1015"/>
        </w:trPr>
        <w:tc>
          <w:tcPr>
            <w:tcW w:w="570" w:type="dxa"/>
            <w:shd w:val="clear" w:color="auto" w:fill="auto"/>
            <w:noWrap/>
            <w:vAlign w:val="center"/>
          </w:tcPr>
          <w:p w:rsidR="00224D4A" w:rsidRPr="004B53FE"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245</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Octamethyltrisiloxane八甲基三矽氧烷</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107-51-7</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203-497-4</w:t>
            </w:r>
          </w:p>
        </w:tc>
      </w:tr>
      <w:tr w:rsidR="00224D4A" w:rsidRPr="00E154D2" w:rsidTr="00792435">
        <w:trPr>
          <w:trHeight w:val="1015"/>
        </w:trPr>
        <w:tc>
          <w:tcPr>
            <w:tcW w:w="570" w:type="dxa"/>
            <w:shd w:val="clear" w:color="auto" w:fill="auto"/>
            <w:noWrap/>
            <w:vAlign w:val="center"/>
          </w:tcPr>
          <w:p w:rsidR="00224D4A"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246</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O,O,O-triphenyl phosphorothioate硫代磷酸(O,O,O-三苯基)酯</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597-82-0</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209-909-9</w:t>
            </w:r>
          </w:p>
        </w:tc>
      </w:tr>
      <w:tr w:rsidR="00224D4A" w:rsidRPr="00E154D2" w:rsidTr="00792435">
        <w:trPr>
          <w:trHeight w:val="1015"/>
        </w:trPr>
        <w:tc>
          <w:tcPr>
            <w:tcW w:w="570" w:type="dxa"/>
            <w:shd w:val="clear" w:color="auto" w:fill="auto"/>
            <w:noWrap/>
            <w:vAlign w:val="center"/>
          </w:tcPr>
          <w:p w:rsidR="00224D4A"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247</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Pr>
                <w:rFonts w:ascii="微軟正黑體" w:eastAsia="微軟正黑體" w:hAnsi="微軟正黑體"/>
                <w:sz w:val="20"/>
              </w:rPr>
              <w:t>6-[(C10-C13)-alkyl-(branched,</w:t>
            </w:r>
            <w:r w:rsidRPr="00027DD0">
              <w:rPr>
                <w:rFonts w:ascii="微軟正黑體" w:eastAsia="微軟正黑體" w:hAnsi="微軟正黑體"/>
                <w:sz w:val="20"/>
              </w:rPr>
              <w:t>unsaturated)-2,5-dioxopyrrolidin-1-yl]hexanoic acid6-[(C10-C13)-</w:t>
            </w:r>
            <w:r w:rsidRPr="00027DD0">
              <w:rPr>
                <w:rFonts w:ascii="微軟正黑體" w:eastAsia="微軟正黑體" w:hAnsi="微軟正黑體" w:hint="eastAsia"/>
                <w:sz w:val="20"/>
              </w:rPr>
              <w:t>烷基</w:t>
            </w:r>
            <w:r w:rsidRPr="00027DD0">
              <w:rPr>
                <w:rFonts w:ascii="微軟正黑體" w:eastAsia="微軟正黑體" w:hAnsi="微軟正黑體"/>
                <w:sz w:val="20"/>
              </w:rPr>
              <w:t>-(</w:t>
            </w:r>
            <w:r w:rsidRPr="00027DD0">
              <w:rPr>
                <w:rFonts w:ascii="微軟正黑體" w:eastAsia="微軟正黑體" w:hAnsi="微軟正黑體" w:hint="eastAsia"/>
                <w:sz w:val="20"/>
              </w:rPr>
              <w:t>支鏈，不飽和</w:t>
            </w:r>
            <w:r w:rsidRPr="00027DD0">
              <w:rPr>
                <w:rFonts w:ascii="微軟正黑體" w:eastAsia="微軟正黑體" w:hAnsi="微軟正黑體"/>
                <w:sz w:val="20"/>
              </w:rPr>
              <w:t>)-2,5-</w:t>
            </w:r>
            <w:r w:rsidRPr="00027DD0">
              <w:rPr>
                <w:rFonts w:ascii="微軟正黑體" w:eastAsia="微軟正黑體" w:hAnsi="微軟正黑體" w:hint="eastAsia"/>
                <w:sz w:val="20"/>
              </w:rPr>
              <w:t>二氧代吡咯烷</w:t>
            </w:r>
            <w:r w:rsidRPr="00027DD0">
              <w:rPr>
                <w:rFonts w:ascii="微軟正黑體" w:eastAsia="微軟正黑體" w:hAnsi="微軟正黑體"/>
                <w:sz w:val="20"/>
              </w:rPr>
              <w:t>-1-</w:t>
            </w:r>
            <w:r w:rsidRPr="00027DD0">
              <w:rPr>
                <w:rFonts w:ascii="微軟正黑體" w:eastAsia="微軟正黑體" w:hAnsi="微軟正黑體" w:hint="eastAsia"/>
                <w:sz w:val="20"/>
              </w:rPr>
              <w:t>基</w:t>
            </w:r>
            <w:r w:rsidRPr="00027DD0">
              <w:rPr>
                <w:rFonts w:ascii="微軟正黑體" w:eastAsia="微軟正黑體" w:hAnsi="微軟正黑體"/>
                <w:sz w:val="20"/>
              </w:rPr>
              <w:t>]</w:t>
            </w:r>
            <w:r w:rsidRPr="00027DD0">
              <w:rPr>
                <w:rFonts w:ascii="微軟正黑體" w:eastAsia="微軟正黑體" w:hAnsi="微軟正黑體" w:hint="eastAsia"/>
                <w:sz w:val="20"/>
              </w:rPr>
              <w:t>己酸</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sz w:val="20"/>
              </w:rPr>
              <w:t>2156592-54-8</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sz w:val="20"/>
              </w:rPr>
              <w:t>701-118-1</w:t>
            </w:r>
          </w:p>
        </w:tc>
      </w:tr>
    </w:tbl>
    <w:p w:rsidR="00224D4A" w:rsidRPr="00204B85" w:rsidRDefault="00224D4A" w:rsidP="00E154D2">
      <w:pPr>
        <w:widowControl/>
        <w:tabs>
          <w:tab w:val="left" w:pos="1350"/>
        </w:tabs>
        <w:rPr>
          <w:rFonts w:ascii="MicrosoftJhengHeiRegular" w:eastAsia="MicrosoftJhengHeiRegular" w:hAnsiTheme="minorHAnsi" w:cs="MicrosoftJhengHeiRegular"/>
          <w:kern w:val="0"/>
          <w:sz w:val="20"/>
          <w:szCs w:val="20"/>
        </w:rPr>
      </w:pPr>
    </w:p>
    <w:sectPr w:rsidR="00224D4A" w:rsidRPr="00204B85" w:rsidSect="00971E58">
      <w:headerReference w:type="even" r:id="rId12"/>
      <w:headerReference w:type="default" r:id="rId13"/>
      <w:footerReference w:type="default" r:id="rId14"/>
      <w:headerReference w:type="first" r:id="rId15"/>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F08" w:rsidRDefault="00060F08" w:rsidP="006F03E0">
      <w:r>
        <w:separator/>
      </w:r>
    </w:p>
  </w:endnote>
  <w:endnote w:type="continuationSeparator" w:id="0">
    <w:p w:rsidR="00060F08" w:rsidRDefault="00060F08"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00000007" w:usb1="00000000" w:usb2="00000000" w:usb3="00000000" w:csb0="00000093" w:csb1="00000000"/>
  </w:font>
  <w:font w:name="HelveticaNeueLT Std Med">
    <w:altName w:val="Arial"/>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5E" w:rsidRDefault="00DE675E"/>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DE675E" w:rsidTr="0064373B">
      <w:trPr>
        <w:trHeight w:val="284"/>
      </w:trPr>
      <w:tc>
        <w:tcPr>
          <w:tcW w:w="9606" w:type="dxa"/>
        </w:tcPr>
        <w:p w:rsidR="00DE675E" w:rsidRPr="00F21C0E" w:rsidRDefault="00DE675E" w:rsidP="00224D4A">
          <w:pPr>
            <w:pStyle w:val="a5"/>
            <w:ind w:right="320"/>
            <w:rPr>
              <w:rStyle w:val="aa"/>
              <w:rFonts w:ascii="HelveticaNeueLT Std Med" w:hAnsi="HelveticaNeueLT Std Med"/>
              <w:sz w:val="28"/>
              <w:szCs w:val="28"/>
            </w:rPr>
          </w:pPr>
          <w:r w:rsidRPr="00417893">
            <w:rPr>
              <w:rStyle w:val="aa"/>
              <w:rFonts w:ascii="Arial" w:hAnsi="Arial" w:cs="Arial"/>
            </w:rPr>
            <w:t>Confidential Document No.</w:t>
          </w:r>
          <w:r w:rsidRPr="00417893">
            <w:rPr>
              <w:rStyle w:val="aa"/>
              <w:rFonts w:ascii="Arial" w:hAnsi="Arial" w:cs="Arial" w:hint="eastAsia"/>
            </w:rPr>
            <w:t xml:space="preserve"> </w:t>
          </w:r>
          <w:r w:rsidR="00417893" w:rsidRPr="00417893">
            <w:rPr>
              <w:rStyle w:val="aa"/>
              <w:rFonts w:ascii="Arial" w:eastAsia="標楷體" w:hAnsi="Arial" w:cs="Arial"/>
            </w:rPr>
            <w:t>2QB202</w:t>
          </w:r>
          <w:r w:rsidR="00224D4A">
            <w:rPr>
              <w:rStyle w:val="aa"/>
              <w:rFonts w:ascii="Arial" w:eastAsia="標楷體" w:hAnsi="Arial" w:cs="Arial"/>
            </w:rPr>
            <w:t>5</w:t>
          </w:r>
          <w:r w:rsidR="00417893" w:rsidRPr="00417893">
            <w:rPr>
              <w:rStyle w:val="aa"/>
              <w:rFonts w:ascii="Arial" w:eastAsia="標楷體" w:hAnsi="Arial" w:cs="Arial"/>
            </w:rPr>
            <w:t>V</w:t>
          </w:r>
          <w:r w:rsidR="00224D4A">
            <w:rPr>
              <w:rStyle w:val="aa"/>
              <w:rFonts w:ascii="Arial" w:eastAsia="標楷體" w:hAnsi="Arial" w:cs="Arial"/>
            </w:rPr>
            <w:t>1</w:t>
          </w:r>
        </w:p>
      </w:tc>
      <w:tc>
        <w:tcPr>
          <w:tcW w:w="595" w:type="dxa"/>
          <w:shd w:val="clear" w:color="auto" w:fill="006CB8"/>
          <w:vAlign w:val="center"/>
        </w:tcPr>
        <w:p w:rsidR="00DE675E" w:rsidRPr="00E5752E" w:rsidRDefault="00DE675E"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A75472">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DE675E" w:rsidRPr="00E5752E" w:rsidRDefault="00DE675E" w:rsidP="00E57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F08" w:rsidRDefault="00060F08" w:rsidP="006F03E0">
      <w:r>
        <w:separator/>
      </w:r>
    </w:p>
  </w:footnote>
  <w:footnote w:type="continuationSeparator" w:id="0">
    <w:p w:rsidR="00060F08" w:rsidRDefault="00060F08" w:rsidP="006F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5E" w:rsidRDefault="00A7547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2" o:spid="_x0000_s2050" type="#_x0000_t136" style="position:absolute;margin-left:0;margin-top:0;width:543.5pt;height:135.85pt;rotation:315;z-index:-2516520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5E" w:rsidRDefault="00A7547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3" o:spid="_x0000_s2051" type="#_x0000_t136" style="position:absolute;margin-left:0;margin-top:0;width:543.5pt;height:135.85pt;rotation:315;z-index:-2516500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DE675E"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7"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DE675E">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5E" w:rsidRPr="0083281C" w:rsidRDefault="00DE675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28" style="position:absolute;left:767;top:625;width:1123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DE675E" w:rsidRPr="0083281C" w:rsidRDefault="00DE675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5E" w:rsidRDefault="00A7547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1" o:spid="_x0000_s2049" type="#_x0000_t136" style="position:absolute;margin-left:0;margin-top:0;width:543.5pt;height:135.8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598"/>
    <w:multiLevelType w:val="hybridMultilevel"/>
    <w:tmpl w:val="3392D33A"/>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gutterAtTop/>
  <w:revisionView w:inkAnnotations="0"/>
  <w:documentProtection w:edit="forms" w:enforcement="1" w:cryptProviderType="rsaAES" w:cryptAlgorithmClass="hash" w:cryptAlgorithmType="typeAny" w:cryptAlgorithmSid="14" w:cryptSpinCount="100000" w:hash="VSuv47QBSWk1D5PdtU1Agl3LiDM3QyR9zlvsZHBZMsBreUuB8TVvisJBbNO2qae6y0eNvwvxK83m4XoeAOiFAg==" w:salt="CavqwnAqnP0LUxxDsdIx4g=="/>
  <w:defaultTabStop w:val="480"/>
  <w:drawingGridHorizontalSpacing w:val="120"/>
  <w:displayHorizontalDrawingGridEvery w:val="0"/>
  <w:displayVerticalDrawingGridEvery w:val="2"/>
  <w:characterSpacingControl w:val="compressPunctuation"/>
  <w:hdrShapeDefaults>
    <o:shapedefaults v:ext="edit" spidmax="2052">
      <o:colormru v:ext="edit" colors="#006c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20C26"/>
    <w:rsid w:val="00026A02"/>
    <w:rsid w:val="000360C8"/>
    <w:rsid w:val="00060F08"/>
    <w:rsid w:val="0007609E"/>
    <w:rsid w:val="00082EAA"/>
    <w:rsid w:val="00092B5E"/>
    <w:rsid w:val="000A130C"/>
    <w:rsid w:val="000A54D1"/>
    <w:rsid w:val="000B62A6"/>
    <w:rsid w:val="000D407F"/>
    <w:rsid w:val="000D7152"/>
    <w:rsid w:val="001004DA"/>
    <w:rsid w:val="00101A45"/>
    <w:rsid w:val="0011008D"/>
    <w:rsid w:val="00124560"/>
    <w:rsid w:val="00133C0E"/>
    <w:rsid w:val="00156E76"/>
    <w:rsid w:val="00157701"/>
    <w:rsid w:val="001805B9"/>
    <w:rsid w:val="001C20AC"/>
    <w:rsid w:val="001D60FC"/>
    <w:rsid w:val="001D64A1"/>
    <w:rsid w:val="00204B85"/>
    <w:rsid w:val="00205C4D"/>
    <w:rsid w:val="00221D95"/>
    <w:rsid w:val="00224D4A"/>
    <w:rsid w:val="0028645E"/>
    <w:rsid w:val="002A43CA"/>
    <w:rsid w:val="002C112C"/>
    <w:rsid w:val="002C273B"/>
    <w:rsid w:val="002C676C"/>
    <w:rsid w:val="002C7E02"/>
    <w:rsid w:val="002F46CC"/>
    <w:rsid w:val="002F55EF"/>
    <w:rsid w:val="002F7C46"/>
    <w:rsid w:val="0030401E"/>
    <w:rsid w:val="003071ED"/>
    <w:rsid w:val="003140E9"/>
    <w:rsid w:val="00320008"/>
    <w:rsid w:val="003237BB"/>
    <w:rsid w:val="003254C1"/>
    <w:rsid w:val="0034177A"/>
    <w:rsid w:val="003457F0"/>
    <w:rsid w:val="00365755"/>
    <w:rsid w:val="00371267"/>
    <w:rsid w:val="00373D76"/>
    <w:rsid w:val="0037544C"/>
    <w:rsid w:val="003A6ECE"/>
    <w:rsid w:val="003C70B4"/>
    <w:rsid w:val="003E4CF9"/>
    <w:rsid w:val="00417893"/>
    <w:rsid w:val="0043360F"/>
    <w:rsid w:val="0043469A"/>
    <w:rsid w:val="0045575B"/>
    <w:rsid w:val="004747BE"/>
    <w:rsid w:val="00476A89"/>
    <w:rsid w:val="00495783"/>
    <w:rsid w:val="004C176F"/>
    <w:rsid w:val="004C33EC"/>
    <w:rsid w:val="004C6805"/>
    <w:rsid w:val="004D6E34"/>
    <w:rsid w:val="004F5150"/>
    <w:rsid w:val="00500F46"/>
    <w:rsid w:val="0050387E"/>
    <w:rsid w:val="005045C7"/>
    <w:rsid w:val="00507C06"/>
    <w:rsid w:val="00521B4B"/>
    <w:rsid w:val="0053077E"/>
    <w:rsid w:val="0053305E"/>
    <w:rsid w:val="00533974"/>
    <w:rsid w:val="0053399D"/>
    <w:rsid w:val="00550FDD"/>
    <w:rsid w:val="00554198"/>
    <w:rsid w:val="00572710"/>
    <w:rsid w:val="00573247"/>
    <w:rsid w:val="005735D2"/>
    <w:rsid w:val="0057627F"/>
    <w:rsid w:val="005E75AB"/>
    <w:rsid w:val="005F33C0"/>
    <w:rsid w:val="00612666"/>
    <w:rsid w:val="00613045"/>
    <w:rsid w:val="00630E82"/>
    <w:rsid w:val="00635972"/>
    <w:rsid w:val="00637B61"/>
    <w:rsid w:val="00642614"/>
    <w:rsid w:val="0064373B"/>
    <w:rsid w:val="0064567E"/>
    <w:rsid w:val="0064650E"/>
    <w:rsid w:val="00646B97"/>
    <w:rsid w:val="00662E7A"/>
    <w:rsid w:val="00672FB8"/>
    <w:rsid w:val="00695E35"/>
    <w:rsid w:val="006A13E6"/>
    <w:rsid w:val="006A7950"/>
    <w:rsid w:val="006A7E15"/>
    <w:rsid w:val="006B781D"/>
    <w:rsid w:val="006C4A82"/>
    <w:rsid w:val="006C5DBC"/>
    <w:rsid w:val="006D5E8C"/>
    <w:rsid w:val="006F03E0"/>
    <w:rsid w:val="00700139"/>
    <w:rsid w:val="007123FA"/>
    <w:rsid w:val="00720183"/>
    <w:rsid w:val="00727D8F"/>
    <w:rsid w:val="007302E3"/>
    <w:rsid w:val="00732EA7"/>
    <w:rsid w:val="00742C85"/>
    <w:rsid w:val="007636D8"/>
    <w:rsid w:val="00763A28"/>
    <w:rsid w:val="007656C6"/>
    <w:rsid w:val="0077743A"/>
    <w:rsid w:val="00787D3D"/>
    <w:rsid w:val="007B4C9E"/>
    <w:rsid w:val="007B558F"/>
    <w:rsid w:val="007B7476"/>
    <w:rsid w:val="007B77CE"/>
    <w:rsid w:val="007D495A"/>
    <w:rsid w:val="007D5C4F"/>
    <w:rsid w:val="007E4B75"/>
    <w:rsid w:val="007E7F9F"/>
    <w:rsid w:val="007F1C8A"/>
    <w:rsid w:val="00800D5E"/>
    <w:rsid w:val="008071AC"/>
    <w:rsid w:val="00810E0A"/>
    <w:rsid w:val="0083281C"/>
    <w:rsid w:val="00851F78"/>
    <w:rsid w:val="00875660"/>
    <w:rsid w:val="008760FF"/>
    <w:rsid w:val="00880E33"/>
    <w:rsid w:val="00892B01"/>
    <w:rsid w:val="008A7EEA"/>
    <w:rsid w:val="008A7EEF"/>
    <w:rsid w:val="008D1D45"/>
    <w:rsid w:val="008D3F95"/>
    <w:rsid w:val="008E6D1E"/>
    <w:rsid w:val="00904B6F"/>
    <w:rsid w:val="009107CC"/>
    <w:rsid w:val="0091149F"/>
    <w:rsid w:val="00915906"/>
    <w:rsid w:val="0093259F"/>
    <w:rsid w:val="009402B2"/>
    <w:rsid w:val="00971E58"/>
    <w:rsid w:val="0098641A"/>
    <w:rsid w:val="009A3E2B"/>
    <w:rsid w:val="009A6D2D"/>
    <w:rsid w:val="009B6368"/>
    <w:rsid w:val="009E0FB8"/>
    <w:rsid w:val="009F0433"/>
    <w:rsid w:val="009F37B0"/>
    <w:rsid w:val="009F66AF"/>
    <w:rsid w:val="00A01E79"/>
    <w:rsid w:val="00A1240C"/>
    <w:rsid w:val="00A1387E"/>
    <w:rsid w:val="00A14DC7"/>
    <w:rsid w:val="00A20C65"/>
    <w:rsid w:val="00A4407B"/>
    <w:rsid w:val="00A640D2"/>
    <w:rsid w:val="00A72F2E"/>
    <w:rsid w:val="00A75472"/>
    <w:rsid w:val="00AA0CBA"/>
    <w:rsid w:val="00AC50E8"/>
    <w:rsid w:val="00AC58F2"/>
    <w:rsid w:val="00AD2990"/>
    <w:rsid w:val="00AE0286"/>
    <w:rsid w:val="00B16104"/>
    <w:rsid w:val="00B21847"/>
    <w:rsid w:val="00B21E5F"/>
    <w:rsid w:val="00B26EAD"/>
    <w:rsid w:val="00B279AA"/>
    <w:rsid w:val="00B62E44"/>
    <w:rsid w:val="00B63F79"/>
    <w:rsid w:val="00B67B42"/>
    <w:rsid w:val="00B828CA"/>
    <w:rsid w:val="00B83B43"/>
    <w:rsid w:val="00B85574"/>
    <w:rsid w:val="00BA46B7"/>
    <w:rsid w:val="00BC3197"/>
    <w:rsid w:val="00C06616"/>
    <w:rsid w:val="00C328BC"/>
    <w:rsid w:val="00C44EA2"/>
    <w:rsid w:val="00C63A1C"/>
    <w:rsid w:val="00C646EA"/>
    <w:rsid w:val="00C76A3F"/>
    <w:rsid w:val="00CC2EF7"/>
    <w:rsid w:val="00CE6E3D"/>
    <w:rsid w:val="00D04D41"/>
    <w:rsid w:val="00D0781C"/>
    <w:rsid w:val="00D20A3D"/>
    <w:rsid w:val="00D23300"/>
    <w:rsid w:val="00D301D6"/>
    <w:rsid w:val="00D30EA0"/>
    <w:rsid w:val="00D436BE"/>
    <w:rsid w:val="00D44654"/>
    <w:rsid w:val="00D64E19"/>
    <w:rsid w:val="00D665A6"/>
    <w:rsid w:val="00D94D09"/>
    <w:rsid w:val="00DB5E55"/>
    <w:rsid w:val="00DB7AA4"/>
    <w:rsid w:val="00DE675E"/>
    <w:rsid w:val="00DF4805"/>
    <w:rsid w:val="00DF7B3F"/>
    <w:rsid w:val="00E154D2"/>
    <w:rsid w:val="00E25AF3"/>
    <w:rsid w:val="00E360ED"/>
    <w:rsid w:val="00E5752E"/>
    <w:rsid w:val="00E630C4"/>
    <w:rsid w:val="00E70DCE"/>
    <w:rsid w:val="00E71239"/>
    <w:rsid w:val="00E903BF"/>
    <w:rsid w:val="00EA07D5"/>
    <w:rsid w:val="00EA317E"/>
    <w:rsid w:val="00EC7EE7"/>
    <w:rsid w:val="00ED4E7C"/>
    <w:rsid w:val="00EE2413"/>
    <w:rsid w:val="00EF21F3"/>
    <w:rsid w:val="00EF4BEC"/>
    <w:rsid w:val="00F01ABE"/>
    <w:rsid w:val="00F11900"/>
    <w:rsid w:val="00F11D85"/>
    <w:rsid w:val="00F13080"/>
    <w:rsid w:val="00F14B09"/>
    <w:rsid w:val="00F36F24"/>
    <w:rsid w:val="00F631E6"/>
    <w:rsid w:val="00F7142E"/>
    <w:rsid w:val="00F72BB3"/>
    <w:rsid w:val="00F81356"/>
    <w:rsid w:val="00FB163E"/>
    <w:rsid w:val="00FB2DE2"/>
    <w:rsid w:val="00FD5DC4"/>
    <w:rsid w:val="00FE097D"/>
    <w:rsid w:val="00FF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2">
      <o:colormru v:ext="edit" colors="#006cb8"/>
    </o:shapedefaults>
    <o:shapelayout v:ext="edit">
      <o:idmap v:ext="edit" data="1"/>
    </o:shapelayout>
  </w:shapeDefaults>
  <w:decimalSymbol w:val="."/>
  <w:listSeparator w:val=","/>
  <w15:docId w15:val="{047A0056-E01E-4407-A1AB-82CCDCE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A640D2"/>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D64E1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74754">
      <w:bodyDiv w:val="1"/>
      <w:marLeft w:val="0"/>
      <w:marRight w:val="0"/>
      <w:marTop w:val="0"/>
      <w:marBottom w:val="0"/>
      <w:divBdr>
        <w:top w:val="none" w:sz="0" w:space="0" w:color="auto"/>
        <w:left w:val="none" w:sz="0" w:space="0" w:color="auto"/>
        <w:bottom w:val="none" w:sz="0" w:space="0" w:color="auto"/>
        <w:right w:val="none" w:sz="0" w:space="0" w:color="auto"/>
      </w:divBdr>
    </w:div>
    <w:div w:id="701975184">
      <w:bodyDiv w:val="1"/>
      <w:marLeft w:val="0"/>
      <w:marRight w:val="0"/>
      <w:marTop w:val="0"/>
      <w:marBottom w:val="0"/>
      <w:divBdr>
        <w:top w:val="none" w:sz="0" w:space="0" w:color="auto"/>
        <w:left w:val="none" w:sz="0" w:space="0" w:color="auto"/>
        <w:bottom w:val="none" w:sz="0" w:space="0" w:color="auto"/>
        <w:right w:val="none" w:sz="0" w:space="0" w:color="auto"/>
      </w:divBdr>
    </w:div>
    <w:div w:id="1375735434">
      <w:bodyDiv w:val="1"/>
      <w:marLeft w:val="0"/>
      <w:marRight w:val="0"/>
      <w:marTop w:val="0"/>
      <w:marBottom w:val="0"/>
      <w:divBdr>
        <w:top w:val="none" w:sz="0" w:space="0" w:color="auto"/>
        <w:left w:val="none" w:sz="0" w:space="0" w:color="auto"/>
        <w:bottom w:val="none" w:sz="0" w:space="0" w:color="auto"/>
        <w:right w:val="none" w:sz="0" w:space="0" w:color="auto"/>
      </w:divBdr>
    </w:div>
    <w:div w:id="1873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7C6D-CF30-4C74-97AD-A7C05436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3805</Words>
  <Characters>21689</Characters>
  <Application>Microsoft Office Word</Application>
  <DocSecurity>4</DocSecurity>
  <Lines>180</Lines>
  <Paragraphs>50</Paragraphs>
  <ScaleCrop>false</ScaleCrop>
  <Company>SYNNEX</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賴怡如</dc:creator>
  <cp:lastModifiedBy>林育辛 Althealin</cp:lastModifiedBy>
  <cp:revision>2</cp:revision>
  <dcterms:created xsi:type="dcterms:W3CDTF">2025-03-07T08:30:00Z</dcterms:created>
  <dcterms:modified xsi:type="dcterms:W3CDTF">2025-03-07T08:30:00Z</dcterms:modified>
</cp:coreProperties>
</file>